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bookmarkStart w:id="6" w:name="_GoBack"/>
      <w:bookmarkEnd w:id="6"/>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42242A" w:rsidRDefault="00881559" w:rsidP="00172F60">
      <w:pPr>
        <w:autoSpaceDE w:val="0"/>
        <w:spacing w:after="0"/>
        <w:jc w:val="cente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42242A" w:rsidRPr="0042242A">
        <w:rPr>
          <w:rFonts w:ascii="Times New Roman" w:hAnsi="Times New Roman" w:cs="Times New Roman"/>
          <w:b/>
          <w:sz w:val="28"/>
          <w:szCs w:val="28"/>
        </w:rPr>
        <w:t>на проведение комплекса работ/услуг</w:t>
      </w:r>
    </w:p>
    <w:p w:rsidR="0042242A" w:rsidRDefault="0042242A" w:rsidP="00172F60">
      <w:pPr>
        <w:autoSpaceDE w:val="0"/>
        <w:spacing w:after="0"/>
        <w:jc w:val="center"/>
        <w:rPr>
          <w:rFonts w:ascii="Times New Roman" w:hAnsi="Times New Roman" w:cs="Times New Roman"/>
          <w:b/>
          <w:sz w:val="28"/>
          <w:szCs w:val="28"/>
        </w:rPr>
      </w:pPr>
      <w:r w:rsidRPr="0042242A">
        <w:rPr>
          <w:rFonts w:ascii="Times New Roman" w:hAnsi="Times New Roman" w:cs="Times New Roman"/>
          <w:b/>
          <w:sz w:val="28"/>
          <w:szCs w:val="28"/>
        </w:rPr>
        <w:t xml:space="preserve"> по установлению санитарно-защитной зоны (СЗЗ) для нужд </w:t>
      </w:r>
    </w:p>
    <w:p w:rsidR="00FD3CA3" w:rsidRPr="0042242A" w:rsidRDefault="006B4D1B" w:rsidP="00172F60">
      <w:pPr>
        <w:autoSpaceDE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филиала </w:t>
      </w:r>
      <w:r w:rsidR="0042242A" w:rsidRPr="0042242A">
        <w:rPr>
          <w:rFonts w:ascii="Times New Roman" w:hAnsi="Times New Roman" w:cs="Times New Roman"/>
          <w:b/>
          <w:sz w:val="28"/>
          <w:szCs w:val="28"/>
        </w:rPr>
        <w:t>ООО «</w:t>
      </w:r>
      <w:r w:rsidR="00152180">
        <w:rPr>
          <w:rFonts w:ascii="Times New Roman" w:hAnsi="Times New Roman" w:cs="Times New Roman"/>
          <w:b/>
          <w:sz w:val="28"/>
          <w:szCs w:val="28"/>
        </w:rPr>
        <w:t>ВОЛМА-В</w:t>
      </w:r>
      <w:r w:rsidR="002A3337">
        <w:rPr>
          <w:rFonts w:ascii="Times New Roman" w:hAnsi="Times New Roman" w:cs="Times New Roman"/>
          <w:b/>
          <w:sz w:val="28"/>
          <w:szCs w:val="28"/>
        </w:rPr>
        <w:t>олгоград</w:t>
      </w:r>
      <w:r w:rsidR="00172F60">
        <w:rPr>
          <w:rFonts w:ascii="Times New Roman" w:hAnsi="Times New Roman" w:cs="Times New Roman"/>
          <w:b/>
          <w:sz w:val="28"/>
          <w:szCs w:val="28"/>
        </w:rPr>
        <w:t>»</w:t>
      </w:r>
    </w:p>
    <w:p w:rsidR="007746B5" w:rsidRPr="00804CC7" w:rsidRDefault="007746B5"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2" w:name="_Ref93209175"/>
      <w:bookmarkEnd w:id="18"/>
      <w:bookmarkEnd w:id="19"/>
      <w:bookmarkEnd w:id="20"/>
      <w:bookmarkEnd w:id="21"/>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3" w:name="_Toc318883051"/>
      <w:bookmarkEnd w:id="22"/>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4" w:name="_Toc321732461"/>
      <w:bookmarkStart w:id="25" w:name="_Toc321906723"/>
      <w:bookmarkStart w:id="26"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3"/>
      <w:bookmarkEnd w:id="24"/>
      <w:bookmarkEnd w:id="25"/>
      <w:bookmarkEnd w:id="26"/>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7" w:name="_Toc55285339"/>
      <w:bookmarkStart w:id="28" w:name="_Toc55305373"/>
      <w:bookmarkStart w:id="29" w:name="_Toc57314619"/>
      <w:bookmarkStart w:id="30" w:name="_Toc69728944"/>
      <w:bookmarkStart w:id="31"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9" w:name="_Toc318883052"/>
      <w:bookmarkStart w:id="40" w:name="_Toc321732462"/>
      <w:bookmarkStart w:id="41" w:name="_Toc321906724"/>
      <w:bookmarkStart w:id="42"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2"/>
      <w:bookmarkEnd w:id="33"/>
      <w:r w:rsidRPr="00FE06E7">
        <w:rPr>
          <w:rFonts w:ascii="Times New Roman" w:eastAsia="Times New Roman" w:hAnsi="Times New Roman" w:cs="Times New Roman"/>
          <w:b/>
          <w:bCs/>
          <w:sz w:val="24"/>
          <w:szCs w:val="24"/>
        </w:rPr>
        <w:t>положения</w:t>
      </w:r>
      <w:bookmarkEnd w:id="34"/>
      <w:bookmarkEnd w:id="35"/>
      <w:bookmarkEnd w:id="36"/>
      <w:bookmarkEnd w:id="37"/>
      <w:bookmarkEnd w:id="38"/>
      <w:bookmarkEnd w:id="39"/>
      <w:bookmarkEnd w:id="40"/>
      <w:bookmarkEnd w:id="41"/>
      <w:bookmarkEnd w:id="42"/>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3"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4" w:name="_Toc318883053"/>
      <w:bookmarkStart w:id="45" w:name="_Toc321732463"/>
      <w:bookmarkStart w:id="46" w:name="_Toc321906725"/>
      <w:bookmarkStart w:id="47" w:name="_Toc322517530"/>
      <w:r w:rsidRPr="00FE06E7">
        <w:rPr>
          <w:rFonts w:ascii="Times New Roman" w:eastAsia="Times New Roman" w:hAnsi="Times New Roman" w:cs="Times New Roman"/>
          <w:b/>
          <w:bCs/>
          <w:sz w:val="24"/>
          <w:szCs w:val="24"/>
        </w:rPr>
        <w:t>II. ТРЕБОВАНИЯ К УЧАСТНИКАМ</w:t>
      </w:r>
      <w:bookmarkEnd w:id="43"/>
      <w:r w:rsidRPr="00FE06E7">
        <w:rPr>
          <w:rFonts w:ascii="Times New Roman" w:eastAsia="Times New Roman" w:hAnsi="Times New Roman" w:cs="Times New Roman"/>
          <w:b/>
          <w:bCs/>
          <w:sz w:val="24"/>
          <w:szCs w:val="24"/>
        </w:rPr>
        <w:t xml:space="preserve"> ЗАПРОСА ПРЕДЛОЖЕНИЙ</w:t>
      </w:r>
      <w:bookmarkEnd w:id="44"/>
      <w:bookmarkEnd w:id="45"/>
      <w:bookmarkEnd w:id="46"/>
      <w:bookmarkEnd w:id="47"/>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8" w:name="_Toc318883054"/>
      <w:bookmarkStart w:id="49" w:name="_Toc321732464"/>
      <w:bookmarkStart w:id="50" w:name="_Toc321906726"/>
      <w:bookmarkStart w:id="51" w:name="_Toc322517531"/>
      <w:r w:rsidRPr="00FE06E7">
        <w:rPr>
          <w:rFonts w:ascii="Times New Roman" w:eastAsia="Times New Roman" w:hAnsi="Times New Roman" w:cs="Times New Roman"/>
          <w:b/>
          <w:bCs/>
          <w:sz w:val="24"/>
          <w:szCs w:val="24"/>
        </w:rPr>
        <w:t>2.1. Требования к Участникам</w:t>
      </w:r>
      <w:bookmarkEnd w:id="48"/>
      <w:bookmarkEnd w:id="49"/>
      <w:bookmarkEnd w:id="50"/>
      <w:bookmarkEnd w:id="51"/>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7"/>
      <w:bookmarkEnd w:id="8"/>
      <w:bookmarkEnd w:id="9"/>
      <w:bookmarkEnd w:id="10"/>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2" w:name="_Toc318883056"/>
      <w:bookmarkStart w:id="53" w:name="_Toc321732466"/>
      <w:bookmarkStart w:id="54" w:name="_Toc321906728"/>
      <w:bookmarkStart w:id="55"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2"/>
      <w:bookmarkEnd w:id="53"/>
      <w:bookmarkEnd w:id="54"/>
      <w:bookmarkEnd w:id="55"/>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6" w:name="_Toc318883057"/>
      <w:bookmarkStart w:id="57" w:name="_Toc321732467"/>
      <w:bookmarkStart w:id="58" w:name="_Toc321906729"/>
      <w:bookmarkStart w:id="59"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6"/>
      <w:bookmarkEnd w:id="57"/>
      <w:bookmarkEnd w:id="58"/>
      <w:bookmarkEnd w:id="59"/>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с приложением локального сметного расчета</w:t>
      </w:r>
      <w:r w:rsidR="00901677">
        <w:rPr>
          <w:rFonts w:ascii="Times New Roman" w:eastAsiaTheme="minorHAnsi" w:hAnsi="Times New Roman" w:cs="Times New Roman"/>
          <w:lang w:eastAsia="en-US"/>
        </w:rPr>
        <w:t xml:space="preserve"> либо 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60"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60"/>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выданн</w:t>
      </w:r>
      <w:r>
        <w:rPr>
          <w:rFonts w:ascii="Times New Roman" w:hAnsi="Times New Roman" w:cs="Times New Roman"/>
          <w:sz w:val="24"/>
          <w:szCs w:val="24"/>
        </w:rPr>
        <w:t>ую</w:t>
      </w:r>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1"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1"/>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2"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FE06E7">
        <w:rPr>
          <w:rFonts w:ascii="Times New Roman" w:eastAsia="Times New Roman" w:hAnsi="Times New Roman" w:cs="Times New Roman"/>
          <w:b/>
          <w:sz w:val="24"/>
          <w:szCs w:val="24"/>
        </w:rPr>
        <w:t>3.3. Требования к сроку действия Предложения</w:t>
      </w:r>
      <w:bookmarkEnd w:id="63"/>
      <w:bookmarkEnd w:id="64"/>
      <w:bookmarkEnd w:id="65"/>
      <w:bookmarkEnd w:id="66"/>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1" w:name="_Toc318883059"/>
      <w:bookmarkStart w:id="72" w:name="_Toc321732469"/>
      <w:bookmarkStart w:id="73" w:name="_Toc321906731"/>
      <w:bookmarkStart w:id="74" w:name="_Toc322517536"/>
      <w:r w:rsidRPr="00FE06E7">
        <w:rPr>
          <w:rFonts w:ascii="Times New Roman" w:eastAsia="Times New Roman" w:hAnsi="Times New Roman" w:cs="Times New Roman"/>
          <w:b/>
          <w:sz w:val="24"/>
          <w:szCs w:val="24"/>
        </w:rPr>
        <w:t>3.4. Требования к языку Предложения</w:t>
      </w:r>
      <w:bookmarkEnd w:id="71"/>
      <w:bookmarkEnd w:id="72"/>
      <w:bookmarkEnd w:id="73"/>
      <w:bookmarkEnd w:id="74"/>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5" w:name="_Toc318883060"/>
      <w:bookmarkStart w:id="76" w:name="_Toc321732470"/>
      <w:bookmarkStart w:id="77" w:name="_Toc321906732"/>
      <w:bookmarkStart w:id="78"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5"/>
      <w:bookmarkEnd w:id="76"/>
      <w:bookmarkEnd w:id="77"/>
      <w:bookmarkEnd w:id="78"/>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9" w:name="_Toc318883062"/>
      <w:bookmarkStart w:id="80" w:name="_Toc321732472"/>
      <w:bookmarkStart w:id="81" w:name="_Toc321906734"/>
      <w:bookmarkStart w:id="82" w:name="_Toc322517539"/>
      <w:bookmarkEnd w:id="67"/>
      <w:bookmarkEnd w:id="68"/>
      <w:bookmarkEnd w:id="69"/>
      <w:bookmarkEnd w:id="70"/>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9"/>
      <w:bookmarkEnd w:id="80"/>
      <w:bookmarkEnd w:id="81"/>
      <w:bookmarkEnd w:id="82"/>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3" w:name="_Ref322594968"/>
      <w:bookmarkStart w:id="84" w:name="_Toc326769145"/>
      <w:bookmarkStart w:id="85" w:name="_Toc334452741"/>
      <w:r w:rsidRPr="00A9155F">
        <w:rPr>
          <w:rFonts w:ascii="Times New Roman" w:eastAsia="Times New Roman" w:hAnsi="Times New Roman" w:cs="Times New Roman"/>
          <w:b/>
          <w:sz w:val="24"/>
          <w:szCs w:val="24"/>
        </w:rPr>
        <w:t>3.7. Открытие доступа к заявкам</w:t>
      </w:r>
      <w:bookmarkEnd w:id="83"/>
      <w:bookmarkEnd w:id="84"/>
      <w:bookmarkEnd w:id="85"/>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6" w:name="_Ref322535800"/>
      <w:r w:rsidRPr="00A9155F">
        <w:rPr>
          <w:rFonts w:ascii="Times New Roman" w:eastAsia="Times New Roman" w:hAnsi="Times New Roman" w:cs="Times New Roman"/>
          <w:bCs/>
          <w:sz w:val="24"/>
          <w:szCs w:val="24"/>
        </w:rPr>
        <w:t xml:space="preserve">3.7.1. </w:t>
      </w:r>
      <w:bookmarkEnd w:id="86"/>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7"/>
      <w:bookmarkEnd w:id="88"/>
      <w:bookmarkEnd w:id="89"/>
      <w:bookmarkEnd w:id="90"/>
      <w:bookmarkEnd w:id="91"/>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6"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6"/>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7"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9" w:name="_Ref322600044"/>
      <w:bookmarkEnd w:id="97"/>
      <w:bookmarkEnd w:id="98"/>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9"/>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100"/>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1" w:name="_Ref324404576"/>
      <w:bookmarkStart w:id="102"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1"/>
      <w:bookmarkEnd w:id="102"/>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3"/>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4"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5"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5"/>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6" w:name="_Ref324416184"/>
      <w:bookmarkStart w:id="107" w:name="_Toc326769147"/>
      <w:bookmarkStart w:id="108" w:name="_Ref324412462"/>
      <w:bookmarkStart w:id="109"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6"/>
      <w:bookmarkEnd w:id="107"/>
      <w:bookmarkEnd w:id="108"/>
      <w:bookmarkEnd w:id="109"/>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10"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10"/>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1"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1"/>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2" w:name="_Toc326769148"/>
      <w:bookmarkStart w:id="113"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2"/>
      <w:bookmarkEnd w:id="113"/>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362"/>
      <w:r w:rsidRPr="00077954">
        <w:rPr>
          <w:rFonts w:ascii="Times New Roman" w:eastAsia="Times New Roman" w:hAnsi="Times New Roman" w:cs="Times New Roman"/>
          <w:bCs/>
          <w:sz w:val="24"/>
          <w:szCs w:val="24"/>
        </w:rPr>
        <w:t xml:space="preserve">3.10.1. </w:t>
      </w:r>
      <w:bookmarkEnd w:id="114"/>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5"/>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6"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7" w:name="_Toc326769149"/>
      <w:bookmarkStart w:id="118"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7"/>
      <w:bookmarkEnd w:id="118"/>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9" w:name="_Toc277229502"/>
      <w:bookmarkStart w:id="120"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9"/>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795E2B" w:rsidP="00E4446D">
            <w:pPr>
              <w:pStyle w:val="4"/>
              <w:keepNext w:val="0"/>
              <w:spacing w:before="0" w:after="0" w:line="276" w:lineRule="auto"/>
              <w:jc w:val="center"/>
              <w:rPr>
                <w:sz w:val="22"/>
                <w:szCs w:val="22"/>
              </w:rPr>
            </w:pPr>
            <w:r w:rsidRPr="00E4446D">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1E5CC6" w:rsidRDefault="00DF2500" w:rsidP="007A70BE">
            <w:pPr>
              <w:widowControl w:val="0"/>
              <w:spacing w:after="0"/>
              <w:rPr>
                <w:rFonts w:ascii="Times New Roman" w:hAnsi="Times New Roman" w:cs="Times New Roman"/>
              </w:rPr>
            </w:pPr>
            <w:r w:rsidRPr="001E5CC6">
              <w:rPr>
                <w:rFonts w:ascii="Times New Roman" w:hAnsi="Times New Roman" w:cs="Times New Roman"/>
                <w:b/>
              </w:rPr>
              <w:t xml:space="preserve">Наименование: </w:t>
            </w:r>
            <w:r w:rsidR="00551F38" w:rsidRPr="001E5CC6">
              <w:rPr>
                <w:rFonts w:ascii="Times New Roman" w:hAnsi="Times New Roman" w:cs="Times New Roman"/>
                <w:b/>
              </w:rPr>
              <w:t xml:space="preserve">ООО «УК «ВОЛМА»  </w:t>
            </w:r>
          </w:p>
          <w:p w:rsidR="00814D91" w:rsidRPr="001E5CC6" w:rsidRDefault="00DF2500" w:rsidP="007A70BE">
            <w:pPr>
              <w:pStyle w:val="Style4"/>
              <w:spacing w:line="276" w:lineRule="auto"/>
              <w:ind w:right="226"/>
              <w:rPr>
                <w:sz w:val="22"/>
                <w:szCs w:val="22"/>
              </w:rPr>
            </w:pPr>
            <w:r w:rsidRPr="001E5CC6">
              <w:rPr>
                <w:b/>
                <w:sz w:val="22"/>
                <w:szCs w:val="22"/>
              </w:rPr>
              <w:t xml:space="preserve">Почтовый адрес: </w:t>
            </w:r>
            <w:r w:rsidR="00257EF4" w:rsidRPr="001E5CC6">
              <w:rPr>
                <w:sz w:val="22"/>
                <w:szCs w:val="22"/>
              </w:rPr>
              <w:t>400019,</w:t>
            </w:r>
            <w:r w:rsidR="00257EF4" w:rsidRPr="001E5CC6">
              <w:rPr>
                <w:b/>
                <w:sz w:val="22"/>
                <w:szCs w:val="22"/>
              </w:rPr>
              <w:t xml:space="preserve"> </w:t>
            </w:r>
            <w:r w:rsidR="00814D91" w:rsidRPr="001E5CC6">
              <w:rPr>
                <w:sz w:val="22"/>
                <w:szCs w:val="22"/>
              </w:rPr>
              <w:t>РФ, г Волгоград,  ул. Крепильная, 128.</w:t>
            </w:r>
          </w:p>
          <w:p w:rsidR="002839CF" w:rsidRPr="001E5CC6" w:rsidRDefault="002839CF" w:rsidP="007A70BE">
            <w:pPr>
              <w:spacing w:after="0"/>
              <w:jc w:val="both"/>
              <w:rPr>
                <w:rFonts w:ascii="Times New Roman" w:eastAsia="Times New Roman" w:hAnsi="Times New Roman" w:cs="Times New Roman"/>
                <w:b/>
                <w:u w:val="single"/>
                <w:lang w:eastAsia="ar-SA"/>
              </w:rPr>
            </w:pPr>
            <w:r w:rsidRPr="001E5CC6">
              <w:rPr>
                <w:rFonts w:ascii="Times New Roman" w:eastAsia="Times New Roman" w:hAnsi="Times New Roman" w:cs="Times New Roman"/>
                <w:b/>
                <w:u w:val="single"/>
                <w:lang w:eastAsia="ar-SA"/>
              </w:rPr>
              <w:t>Контактные лица:</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вопросам оформления заявки:</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1E5CC6">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1E5CC6">
              <w:rPr>
                <w:rFonts w:ascii="Times New Roman" w:eastAsia="Times New Roman" w:hAnsi="Times New Roman" w:cs="Times New Roman"/>
              </w:rPr>
              <w:t>тел</w:t>
            </w:r>
            <w:r w:rsidRPr="001E5CC6">
              <w:rPr>
                <w:rFonts w:ascii="Times New Roman" w:eastAsia="Times New Roman" w:hAnsi="Times New Roman" w:cs="Times New Roman"/>
                <w:lang w:val="en-US"/>
              </w:rPr>
              <w:t xml:space="preserve">.: +7(8442) 41-44-91 E-mail: </w:t>
            </w:r>
            <w:hyperlink r:id="rId11" w:history="1">
              <w:r w:rsidRPr="001E5CC6">
                <w:rPr>
                  <w:rFonts w:ascii="Times New Roman" w:eastAsia="Times New Roman" w:hAnsi="Times New Roman" w:cs="Times New Roman"/>
                  <w:color w:val="0000FF"/>
                  <w:u w:val="single"/>
                  <w:lang w:val="en-US"/>
                </w:rPr>
                <w:t>tender@volma.ru</w:t>
              </w:r>
            </w:hyperlink>
          </w:p>
          <w:p w:rsidR="006A2804" w:rsidRPr="001E5CC6"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1E5CC6">
              <w:rPr>
                <w:rFonts w:ascii="Times New Roman" w:eastAsia="Times New Roman" w:hAnsi="Times New Roman" w:cs="Times New Roman"/>
              </w:rPr>
              <w:t>Дегтярева Наталья Сергеевна</w:t>
            </w:r>
            <w:r w:rsidR="006A2804" w:rsidRPr="001E5CC6">
              <w:rPr>
                <w:rFonts w:ascii="Times New Roman" w:eastAsia="Times New Roman" w:hAnsi="Times New Roman" w:cs="Times New Roman"/>
              </w:rPr>
              <w:t>, специалист по организации тендеров,</w:t>
            </w:r>
          </w:p>
          <w:p w:rsidR="006A2804" w:rsidRPr="001E5CC6"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1E5CC6">
              <w:rPr>
                <w:rFonts w:ascii="Times New Roman" w:eastAsia="Times New Roman" w:hAnsi="Times New Roman" w:cs="Times New Roman"/>
              </w:rPr>
              <w:t>тел.: +7(8442) 49-39-39 доб. 1</w:t>
            </w:r>
            <w:r w:rsidR="003A214B" w:rsidRPr="001E5CC6">
              <w:rPr>
                <w:rFonts w:ascii="Times New Roman" w:eastAsia="Times New Roman" w:hAnsi="Times New Roman" w:cs="Times New Roman"/>
              </w:rPr>
              <w:t>1</w:t>
            </w:r>
            <w:r w:rsidRPr="001E5CC6">
              <w:rPr>
                <w:rFonts w:ascii="Times New Roman" w:eastAsia="Times New Roman" w:hAnsi="Times New Roman" w:cs="Times New Roman"/>
              </w:rPr>
              <w:t>-1</w:t>
            </w:r>
            <w:r w:rsidR="003A214B" w:rsidRPr="001E5CC6">
              <w:rPr>
                <w:rFonts w:ascii="Times New Roman" w:eastAsia="Times New Roman" w:hAnsi="Times New Roman" w:cs="Times New Roman"/>
              </w:rPr>
              <w:t>0</w:t>
            </w:r>
            <w:r w:rsidRPr="001E5CC6">
              <w:rPr>
                <w:rFonts w:ascii="Times New Roman" w:eastAsia="Times New Roman" w:hAnsi="Times New Roman" w:cs="Times New Roman"/>
              </w:rPr>
              <w:t xml:space="preserve">,  E-mail: </w:t>
            </w:r>
            <w:hyperlink r:id="rId12" w:history="1">
              <w:r w:rsidRPr="001E5CC6">
                <w:rPr>
                  <w:rFonts w:ascii="Times New Roman" w:eastAsia="Times New Roman" w:hAnsi="Times New Roman" w:cs="Times New Roman"/>
                  <w:color w:val="0000FF"/>
                  <w:u w:val="single"/>
                </w:rPr>
                <w:t>tender@volma.ru</w:t>
              </w:r>
            </w:hyperlink>
            <w:r w:rsidRPr="001E5CC6">
              <w:rPr>
                <w:rFonts w:ascii="Times New Roman" w:eastAsia="Times New Roman" w:hAnsi="Times New Roman" w:cs="Times New Roman"/>
              </w:rPr>
              <w:t xml:space="preserve">  </w:t>
            </w:r>
          </w:p>
          <w:p w:rsidR="006A2804" w:rsidRPr="001E5CC6"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1E5CC6">
              <w:rPr>
                <w:rFonts w:ascii="Times New Roman" w:eastAsia="Times New Roman" w:hAnsi="Times New Roman" w:cs="Times New Roman"/>
                <w:i/>
                <w:u w:val="single"/>
              </w:rPr>
              <w:t>По техническим вопросам:</w:t>
            </w:r>
          </w:p>
          <w:p w:rsidR="002A3337" w:rsidRPr="002E2F59" w:rsidRDefault="002A3337" w:rsidP="002A3337">
            <w:pPr>
              <w:pStyle w:val="Style4"/>
              <w:spacing w:line="276" w:lineRule="auto"/>
              <w:ind w:right="226"/>
              <w:jc w:val="both"/>
              <w:rPr>
                <w:sz w:val="22"/>
                <w:szCs w:val="22"/>
              </w:rPr>
            </w:pPr>
            <w:r w:rsidRPr="002E2F59">
              <w:rPr>
                <w:sz w:val="22"/>
                <w:szCs w:val="22"/>
              </w:rPr>
              <w:t xml:space="preserve">Гопций Вадим Николаевич, Специалист по ПБ, ОТ и окружающей среды </w:t>
            </w:r>
          </w:p>
          <w:p w:rsidR="002A3337" w:rsidRPr="002A3337" w:rsidRDefault="002A3337" w:rsidP="002A3337">
            <w:pPr>
              <w:overflowPunct w:val="0"/>
              <w:autoSpaceDE w:val="0"/>
              <w:autoSpaceDN w:val="0"/>
              <w:adjustRightInd w:val="0"/>
              <w:spacing w:after="0"/>
              <w:jc w:val="both"/>
              <w:textAlignment w:val="baseline"/>
              <w:rPr>
                <w:rFonts w:ascii="Times New Roman" w:hAnsi="Times New Roman" w:cs="Times New Roman"/>
              </w:rPr>
            </w:pPr>
            <w:r w:rsidRPr="002A3337">
              <w:rPr>
                <w:rFonts w:ascii="Times New Roman" w:hAnsi="Times New Roman" w:cs="Times New Roman"/>
              </w:rPr>
              <w:t>Тел. +7(8442) 49-39-39 доб. 10-25.</w:t>
            </w:r>
          </w:p>
          <w:p w:rsidR="001E2171" w:rsidRPr="00152180" w:rsidRDefault="001E2171" w:rsidP="002A3337">
            <w:pPr>
              <w:overflowPunct w:val="0"/>
              <w:autoSpaceDE w:val="0"/>
              <w:autoSpaceDN w:val="0"/>
              <w:adjustRightInd w:val="0"/>
              <w:spacing w:after="0"/>
              <w:jc w:val="both"/>
              <w:textAlignment w:val="baseline"/>
              <w:rPr>
                <w:rFonts w:ascii="Times New Roman" w:hAnsi="Times New Roman" w:cs="Times New Roman"/>
              </w:rPr>
            </w:pPr>
            <w:r w:rsidRPr="001E2171">
              <w:rPr>
                <w:rFonts w:ascii="Times New Roman" w:eastAsia="Times New Roman" w:hAnsi="Times New Roman" w:cs="Times New Roman"/>
                <w:lang w:eastAsia="ar-SA"/>
              </w:rPr>
              <w:t>Шарапова Алина Юрьевна, специалист по охране труда УК ВОЛМА,</w:t>
            </w:r>
          </w:p>
          <w:p w:rsidR="00DF4CBD" w:rsidRPr="001E5CC6" w:rsidRDefault="001E2171" w:rsidP="002A3337">
            <w:pPr>
              <w:suppressAutoHyphens/>
              <w:overflowPunct w:val="0"/>
              <w:autoSpaceDE w:val="0"/>
              <w:autoSpaceDN w:val="0"/>
              <w:adjustRightInd w:val="0"/>
              <w:spacing w:after="0"/>
              <w:jc w:val="both"/>
              <w:textAlignment w:val="baseline"/>
              <w:rPr>
                <w:rFonts w:ascii="Times New Roman" w:eastAsia="Times New Roman" w:hAnsi="Times New Roman" w:cs="Times New Roman"/>
                <w:lang w:eastAsia="ar-SA"/>
              </w:rPr>
            </w:pPr>
            <w:r w:rsidRPr="001E2171">
              <w:rPr>
                <w:rFonts w:ascii="Times New Roman" w:eastAsia="Times New Roman" w:hAnsi="Times New Roman" w:cs="Times New Roman"/>
              </w:rPr>
              <w:t>тел.: +7(8442) 49-39-39 доб. 10-78.</w:t>
            </w:r>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4446D" w:rsidRDefault="00795E2B" w:rsidP="00E4446D">
            <w:pPr>
              <w:spacing w:after="0"/>
              <w:jc w:val="center"/>
              <w:rPr>
                <w:rFonts w:ascii="Times New Roman" w:hAnsi="Times New Roman" w:cs="Times New Roman"/>
                <w:b/>
              </w:rPr>
            </w:pPr>
            <w:r w:rsidRPr="00E4446D">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3A214B" w:rsidRDefault="006B4D1B" w:rsidP="002A3337">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Филиал </w:t>
            </w:r>
            <w:r w:rsidR="006A2804" w:rsidRPr="00FC7CB5">
              <w:rPr>
                <w:rFonts w:ascii="Times New Roman" w:eastAsia="Times New Roman" w:hAnsi="Times New Roman" w:cs="Times New Roman"/>
              </w:rPr>
              <w:t>ООО «</w:t>
            </w:r>
            <w:r w:rsidR="00152180">
              <w:rPr>
                <w:rFonts w:ascii="Times New Roman" w:eastAsia="Times New Roman" w:hAnsi="Times New Roman" w:cs="Times New Roman"/>
              </w:rPr>
              <w:t>ВОЛМА-В</w:t>
            </w:r>
            <w:r w:rsidR="002A3337">
              <w:rPr>
                <w:rFonts w:ascii="Times New Roman" w:eastAsia="Times New Roman" w:hAnsi="Times New Roman" w:cs="Times New Roman"/>
              </w:rPr>
              <w:t>олгоград</w:t>
            </w:r>
            <w:r w:rsidR="006A2804" w:rsidRPr="00FC7CB5">
              <w:rPr>
                <w:rFonts w:ascii="Times New Roman" w:eastAsia="Times New Roman" w:hAnsi="Times New Roman" w:cs="Times New Roman"/>
              </w:rPr>
              <w:t xml:space="preserve">» </w:t>
            </w:r>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4446D" w:rsidRDefault="00DF2500" w:rsidP="00E4446D">
            <w:pPr>
              <w:spacing w:after="0"/>
              <w:jc w:val="center"/>
              <w:rPr>
                <w:rFonts w:ascii="Times New Roman" w:hAnsi="Times New Roman" w:cs="Times New Roman"/>
                <w:b/>
              </w:rPr>
            </w:pPr>
            <w:r w:rsidRPr="00E4446D">
              <w:rPr>
                <w:rFonts w:ascii="Times New Roman" w:hAnsi="Times New Roman" w:cs="Times New Roman"/>
                <w:b/>
              </w:rPr>
              <w:t xml:space="preserve">Предмет </w:t>
            </w:r>
            <w:r w:rsidR="00674B87" w:rsidRPr="00E4446D">
              <w:rPr>
                <w:rFonts w:ascii="Times New Roman" w:hAnsi="Times New Roman" w:cs="Times New Roman"/>
                <w:b/>
              </w:rPr>
              <w:t xml:space="preserve"> </w:t>
            </w:r>
            <w:r w:rsidR="00412E82" w:rsidRPr="00E4446D">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42242A" w:rsidRDefault="0042242A" w:rsidP="002A3337">
            <w:pPr>
              <w:jc w:val="both"/>
              <w:rPr>
                <w:rFonts w:ascii="Times New Roman" w:hAnsi="Times New Roman" w:cs="Times New Roman"/>
              </w:rPr>
            </w:pPr>
            <w:r w:rsidRPr="0042242A">
              <w:rPr>
                <w:rFonts w:ascii="Times New Roman" w:hAnsi="Times New Roman" w:cs="Times New Roman"/>
              </w:rPr>
              <w:t xml:space="preserve">Выполнение комплекса работ/услуг  по  установлению санитарно-защитной зоны (СЗЗ) для нужд </w:t>
            </w:r>
            <w:r w:rsidR="006B4D1B">
              <w:rPr>
                <w:rFonts w:ascii="Times New Roman" w:hAnsi="Times New Roman" w:cs="Times New Roman"/>
              </w:rPr>
              <w:t xml:space="preserve">филиала </w:t>
            </w:r>
            <w:r w:rsidRPr="0042242A">
              <w:rPr>
                <w:rFonts w:ascii="Times New Roman" w:hAnsi="Times New Roman" w:cs="Times New Roman"/>
              </w:rPr>
              <w:t>ООО «</w:t>
            </w:r>
            <w:r w:rsidR="00152180">
              <w:rPr>
                <w:rFonts w:ascii="Times New Roman" w:hAnsi="Times New Roman" w:cs="Times New Roman"/>
              </w:rPr>
              <w:t>ВОЛМА-В</w:t>
            </w:r>
            <w:r w:rsidR="002A3337">
              <w:rPr>
                <w:rFonts w:ascii="Times New Roman" w:hAnsi="Times New Roman" w:cs="Times New Roman"/>
              </w:rPr>
              <w:t>олгоград</w:t>
            </w:r>
            <w:r w:rsidRPr="0042242A">
              <w:rPr>
                <w:rFonts w:ascii="Times New Roman" w:hAnsi="Times New Roman" w:cs="Times New Roman"/>
              </w:rPr>
              <w:t>» с целью соблюдения требований Федерального закона о санитарно-эпидемиологическом благополучии населения» от 30.03.1999 №52-ФЗ.</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E4446D">
            <w:pPr>
              <w:spacing w:after="0"/>
              <w:jc w:val="center"/>
              <w:rPr>
                <w:rFonts w:ascii="Times New Roman" w:hAnsi="Times New Roman" w:cs="Times New Roman"/>
                <w:b/>
              </w:rPr>
            </w:pPr>
            <w:r w:rsidRPr="00E4446D">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4446D" w:rsidRDefault="00412E82" w:rsidP="007A70BE">
            <w:pPr>
              <w:spacing w:after="0"/>
              <w:ind w:firstLine="16"/>
              <w:rPr>
                <w:rFonts w:ascii="Times New Roman" w:hAnsi="Times New Roman" w:cs="Times New Roman"/>
                <w:b/>
              </w:rPr>
            </w:pPr>
            <w:r w:rsidRPr="00E4446D">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 xml:space="preserve">Место, срок, условия </w:t>
            </w:r>
            <w:r w:rsidR="00A80D9B" w:rsidRPr="00E4446D">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152180" w:rsidRPr="008B7EC9" w:rsidRDefault="006A2804" w:rsidP="00152180">
            <w:pPr>
              <w:tabs>
                <w:tab w:val="left" w:pos="708"/>
                <w:tab w:val="right" w:pos="5208"/>
              </w:tabs>
              <w:spacing w:line="240" w:lineRule="auto"/>
              <w:rPr>
                <w:sz w:val="24"/>
                <w:szCs w:val="20"/>
              </w:rPr>
            </w:pPr>
            <w:r w:rsidRPr="006A2804">
              <w:rPr>
                <w:rFonts w:ascii="Times New Roman" w:eastAsia="Times New Roman" w:hAnsi="Times New Roman" w:cs="Times New Roman"/>
                <w:b/>
                <w:lang w:eastAsia="ar-SA"/>
              </w:rPr>
              <w:t>Место оказания услуг:</w:t>
            </w:r>
            <w:r w:rsidR="00C1758B">
              <w:rPr>
                <w:rFonts w:ascii="Times New Roman" w:eastAsia="Times New Roman" w:hAnsi="Times New Roman" w:cs="Times New Roman"/>
                <w:b/>
                <w:lang w:eastAsia="ar-SA"/>
              </w:rPr>
              <w:t xml:space="preserve"> </w:t>
            </w:r>
            <w:r w:rsidR="00152180" w:rsidRPr="008B7EC9">
              <w:rPr>
                <w:rFonts w:ascii="Times New Roman" w:hAnsi="Times New Roman"/>
                <w:szCs w:val="20"/>
              </w:rPr>
              <w:t>ООО «ВОЛМА-В</w:t>
            </w:r>
            <w:r w:rsidR="002A3337">
              <w:rPr>
                <w:rFonts w:ascii="Times New Roman" w:hAnsi="Times New Roman"/>
                <w:szCs w:val="20"/>
              </w:rPr>
              <w:t>олгоград</w:t>
            </w:r>
            <w:r w:rsidR="00152180" w:rsidRPr="008B7EC9">
              <w:rPr>
                <w:rFonts w:ascii="Times New Roman" w:hAnsi="Times New Roman"/>
                <w:szCs w:val="20"/>
              </w:rPr>
              <w:t xml:space="preserve">» </w:t>
            </w:r>
            <w:r w:rsidR="00152180" w:rsidRPr="008B7EC9">
              <w:rPr>
                <w:rFonts w:ascii="Times New Roman" w:hAnsi="Times New Roman"/>
                <w:bCs/>
                <w:szCs w:val="20"/>
              </w:rPr>
              <w:t xml:space="preserve"> </w:t>
            </w:r>
            <w:r w:rsidR="00152180" w:rsidRPr="008B7EC9">
              <w:rPr>
                <w:rFonts w:ascii="Times New Roman" w:hAnsi="Times New Roman"/>
                <w:szCs w:val="20"/>
              </w:rPr>
              <w:t>4000</w:t>
            </w:r>
            <w:r w:rsidR="002A3337">
              <w:rPr>
                <w:rFonts w:ascii="Times New Roman" w:hAnsi="Times New Roman"/>
                <w:szCs w:val="20"/>
              </w:rPr>
              <w:t>19</w:t>
            </w:r>
            <w:r w:rsidR="00152180" w:rsidRPr="008B7EC9">
              <w:rPr>
                <w:rFonts w:ascii="Times New Roman" w:hAnsi="Times New Roman"/>
                <w:szCs w:val="20"/>
              </w:rPr>
              <w:t xml:space="preserve">, г. Волгоград, ул. </w:t>
            </w:r>
            <w:r w:rsidR="002A3337">
              <w:rPr>
                <w:rFonts w:ascii="Times New Roman" w:hAnsi="Times New Roman"/>
                <w:szCs w:val="20"/>
              </w:rPr>
              <w:t>Крепильная</w:t>
            </w:r>
            <w:r w:rsidR="00152180" w:rsidRPr="008B7EC9">
              <w:rPr>
                <w:rFonts w:ascii="Times New Roman" w:hAnsi="Times New Roman"/>
                <w:szCs w:val="20"/>
              </w:rPr>
              <w:t xml:space="preserve">, </w:t>
            </w:r>
            <w:r w:rsidR="002A3337">
              <w:rPr>
                <w:rFonts w:ascii="Times New Roman" w:hAnsi="Times New Roman"/>
                <w:szCs w:val="20"/>
              </w:rPr>
              <w:t>128</w:t>
            </w:r>
          </w:p>
          <w:p w:rsidR="00D152A0" w:rsidRPr="001E5CC6" w:rsidRDefault="001E5CC6" w:rsidP="001E5CC6">
            <w:pPr>
              <w:autoSpaceDE w:val="0"/>
              <w:jc w:val="both"/>
              <w:rPr>
                <w:rFonts w:ascii="Times New Roman" w:hAnsi="Times New Roman" w:cs="Times New Roman"/>
              </w:rPr>
            </w:pPr>
            <w:r w:rsidRPr="001E5CC6">
              <w:rPr>
                <w:rFonts w:ascii="Times New Roman" w:hAnsi="Times New Roman" w:cs="Times New Roman"/>
                <w:b/>
              </w:rPr>
              <w:t>Сроки выполнения работ:</w:t>
            </w:r>
            <w:r w:rsidRPr="001E5CC6">
              <w:rPr>
                <w:rFonts w:ascii="Times New Roman" w:hAnsi="Times New Roman" w:cs="Times New Roman"/>
              </w:rPr>
              <w:t xml:space="preserve"> предлагаются участникам тендера и являются одним из критериев оценки.</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4446D" w:rsidRDefault="0071286D" w:rsidP="007A70BE">
            <w:pPr>
              <w:widowControl w:val="0"/>
              <w:suppressAutoHyphens/>
              <w:autoSpaceDE w:val="0"/>
              <w:autoSpaceDN w:val="0"/>
              <w:adjustRightInd w:val="0"/>
              <w:spacing w:after="0"/>
              <w:jc w:val="both"/>
              <w:rPr>
                <w:rFonts w:ascii="Times New Roman" w:hAnsi="Times New Roman" w:cs="Times New Roman"/>
              </w:rPr>
            </w:pPr>
            <w:r w:rsidRPr="00E4446D">
              <w:rPr>
                <w:rFonts w:ascii="Times New Roman" w:hAnsi="Times New Roman" w:cs="Times New Roman"/>
                <w:b/>
              </w:rPr>
              <w:t>Не установлена</w:t>
            </w:r>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4446D" w:rsidRDefault="00C23F85" w:rsidP="007A70BE">
            <w:pPr>
              <w:suppressAutoHyphens/>
              <w:spacing w:before="120" w:after="0"/>
              <w:ind w:left="56"/>
              <w:rPr>
                <w:rFonts w:ascii="Times New Roman" w:eastAsia="Calibri" w:hAnsi="Times New Roman" w:cs="Times New Roman"/>
                <w:lang w:eastAsia="ar-SA"/>
              </w:rPr>
            </w:pPr>
            <w:r w:rsidRPr="00E4446D">
              <w:rPr>
                <w:rFonts w:ascii="Times New Roman" w:eastAsia="Calibri" w:hAnsi="Times New Roman" w:cs="Times New Roman"/>
                <w:b/>
                <w:lang w:eastAsia="ar-SA"/>
              </w:rPr>
              <w:t>Форма оплаты:</w:t>
            </w:r>
            <w:r w:rsidRPr="00E4446D">
              <w:rPr>
                <w:rFonts w:ascii="Times New Roman" w:eastAsia="Calibri" w:hAnsi="Times New Roman" w:cs="Times New Roman"/>
                <w:lang w:eastAsia="ar-SA"/>
              </w:rPr>
              <w:t xml:space="preserve"> Безналичный расчет.</w:t>
            </w:r>
          </w:p>
          <w:p w:rsidR="0071286D" w:rsidRPr="00E4446D" w:rsidRDefault="008C286C" w:rsidP="007A70BE">
            <w:pPr>
              <w:suppressAutoHyphens/>
              <w:spacing w:after="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 xml:space="preserve">Порядок оплаты предлагается участниками тендера и является одним из критериев оценки. </w:t>
            </w:r>
          </w:p>
          <w:p w:rsidR="00097423" w:rsidRPr="00E4446D" w:rsidRDefault="0071286D" w:rsidP="007A70BE">
            <w:pPr>
              <w:suppressAutoHyphens/>
              <w:spacing w:after="120"/>
              <w:ind w:left="56"/>
              <w:jc w:val="both"/>
              <w:rPr>
                <w:rFonts w:ascii="Times New Roman" w:eastAsia="Times New Roman" w:hAnsi="Times New Roman" w:cs="Times New Roman"/>
                <w:lang w:eastAsia="ar-SA"/>
              </w:rPr>
            </w:pPr>
            <w:r w:rsidRPr="00E4446D">
              <w:rPr>
                <w:rFonts w:ascii="Times New Roman" w:eastAsia="Times New Roman" w:hAnsi="Times New Roman" w:cs="Times New Roman"/>
                <w:lang w:eastAsia="ar-SA"/>
              </w:rPr>
              <w:t>Датой выполнения Заказчиком обязательства по оплате считается дата списания денежных средств с  расчетного счета Заказчика.</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E4446D">
            <w:pPr>
              <w:widowControl w:val="0"/>
              <w:spacing w:after="0"/>
              <w:jc w:val="center"/>
              <w:rPr>
                <w:rFonts w:ascii="Times New Roman" w:hAnsi="Times New Roman" w:cs="Times New Roman"/>
                <w:b/>
                <w:bCs/>
              </w:rPr>
            </w:pPr>
            <w:r w:rsidRPr="00E4446D">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4446D" w:rsidRDefault="00BB3932" w:rsidP="007A70BE">
            <w:pPr>
              <w:pStyle w:val="af6"/>
              <w:spacing w:before="120" w:line="276" w:lineRule="auto"/>
              <w:jc w:val="both"/>
              <w:rPr>
                <w:sz w:val="22"/>
                <w:szCs w:val="22"/>
              </w:rPr>
            </w:pPr>
            <w:r w:rsidRPr="00E4446D">
              <w:rPr>
                <w:sz w:val="22"/>
                <w:szCs w:val="22"/>
              </w:rPr>
              <w:t>К участникам запроса предложений предъявляются следующие требования:</w:t>
            </w:r>
          </w:p>
          <w:p w:rsidR="00BB3932" w:rsidRPr="00E4446D" w:rsidRDefault="00BB3932" w:rsidP="007A70BE">
            <w:pPr>
              <w:pStyle w:val="af6"/>
              <w:spacing w:line="276" w:lineRule="auto"/>
              <w:jc w:val="both"/>
              <w:rPr>
                <w:sz w:val="22"/>
                <w:szCs w:val="22"/>
              </w:rPr>
            </w:pPr>
            <w:r w:rsidRPr="00E4446D">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4446D" w:rsidRDefault="00BB3932" w:rsidP="007A70BE">
            <w:pPr>
              <w:pStyle w:val="af6"/>
              <w:spacing w:line="276" w:lineRule="auto"/>
              <w:jc w:val="both"/>
              <w:rPr>
                <w:sz w:val="22"/>
                <w:szCs w:val="22"/>
              </w:rPr>
            </w:pPr>
            <w:r w:rsidRPr="00E4446D">
              <w:rPr>
                <w:sz w:val="22"/>
                <w:szCs w:val="22"/>
              </w:rPr>
              <w:t xml:space="preserve">2. Неприостановление деятельности участника тендера в порядке, предусмотренном Кодексом Российской Федерации об административных </w:t>
            </w:r>
            <w:r w:rsidRPr="00E4446D">
              <w:rPr>
                <w:sz w:val="22"/>
                <w:szCs w:val="22"/>
              </w:rPr>
              <w:lastRenderedPageBreak/>
              <w:t>правонарушениях, на день подачи заявки на участие в закупке;</w:t>
            </w:r>
          </w:p>
          <w:p w:rsidR="00BB3932" w:rsidRPr="00E4446D" w:rsidRDefault="00BB3932" w:rsidP="007A70BE">
            <w:pPr>
              <w:pStyle w:val="af6"/>
              <w:spacing w:line="276" w:lineRule="auto"/>
              <w:jc w:val="both"/>
              <w:rPr>
                <w:sz w:val="22"/>
                <w:szCs w:val="22"/>
              </w:rPr>
            </w:pPr>
            <w:r w:rsidRPr="00E4446D">
              <w:rPr>
                <w:sz w:val="22"/>
                <w:szCs w:val="22"/>
              </w:rPr>
              <w:t>3. Отсутствие ареста, наложенного на имущество участника тендера;</w:t>
            </w:r>
          </w:p>
          <w:p w:rsidR="00BB3932" w:rsidRPr="00E4446D" w:rsidRDefault="00BB3932" w:rsidP="007A70BE">
            <w:pPr>
              <w:pStyle w:val="af6"/>
              <w:spacing w:line="276" w:lineRule="auto"/>
              <w:jc w:val="both"/>
              <w:rPr>
                <w:sz w:val="22"/>
                <w:szCs w:val="22"/>
              </w:rPr>
            </w:pPr>
            <w:r w:rsidRPr="00E4446D">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4446D" w:rsidRDefault="00BB3932" w:rsidP="007A70BE">
            <w:pPr>
              <w:pStyle w:val="af6"/>
              <w:spacing w:line="276" w:lineRule="auto"/>
              <w:jc w:val="both"/>
              <w:rPr>
                <w:sz w:val="22"/>
                <w:szCs w:val="22"/>
              </w:rPr>
            </w:pPr>
            <w:r w:rsidRPr="00E4446D">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4446D" w:rsidRDefault="00BB3932" w:rsidP="007A70BE">
            <w:pPr>
              <w:pStyle w:val="af6"/>
              <w:spacing w:line="276" w:lineRule="auto"/>
              <w:jc w:val="both"/>
              <w:rPr>
                <w:sz w:val="22"/>
                <w:szCs w:val="22"/>
              </w:rPr>
            </w:pPr>
            <w:r w:rsidRPr="00E4446D">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4446D" w:rsidRDefault="00BB3932" w:rsidP="007A70BE">
            <w:pPr>
              <w:pStyle w:val="af6"/>
              <w:spacing w:line="276" w:lineRule="auto"/>
              <w:jc w:val="both"/>
              <w:rPr>
                <w:sz w:val="22"/>
                <w:szCs w:val="22"/>
              </w:rPr>
            </w:pPr>
            <w:r w:rsidRPr="00E4446D">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4446D" w:rsidRDefault="00BB3932" w:rsidP="007A70BE">
            <w:pPr>
              <w:pStyle w:val="af6"/>
              <w:spacing w:line="276" w:lineRule="auto"/>
              <w:jc w:val="both"/>
              <w:rPr>
                <w:sz w:val="22"/>
                <w:szCs w:val="22"/>
              </w:rPr>
            </w:pPr>
            <w:r w:rsidRPr="00E4446D">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4446D" w:rsidRDefault="00937252" w:rsidP="007A70BE">
            <w:pPr>
              <w:pStyle w:val="af6"/>
              <w:spacing w:line="276" w:lineRule="auto"/>
              <w:jc w:val="both"/>
              <w:rPr>
                <w:sz w:val="22"/>
                <w:szCs w:val="22"/>
              </w:rPr>
            </w:pPr>
            <w:r w:rsidRPr="00E4446D">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4446D" w:rsidRDefault="00937252" w:rsidP="007A70BE">
            <w:pPr>
              <w:pStyle w:val="af6"/>
              <w:spacing w:line="276" w:lineRule="auto"/>
              <w:jc w:val="both"/>
              <w:rPr>
                <w:sz w:val="22"/>
                <w:szCs w:val="22"/>
              </w:rPr>
            </w:pPr>
            <w:r w:rsidRPr="00E4446D">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E4446D" w:rsidRDefault="00937252" w:rsidP="006A2804">
            <w:pPr>
              <w:pStyle w:val="af6"/>
              <w:spacing w:after="120" w:line="276" w:lineRule="auto"/>
              <w:jc w:val="both"/>
              <w:rPr>
                <w:sz w:val="22"/>
                <w:szCs w:val="22"/>
              </w:rPr>
            </w:pPr>
            <w:r w:rsidRPr="00E4446D">
              <w:rPr>
                <w:sz w:val="22"/>
                <w:szCs w:val="22"/>
              </w:rPr>
              <w:t>11</w:t>
            </w:r>
            <w:r w:rsidR="00BB3932" w:rsidRPr="00E4446D">
              <w:rPr>
                <w:sz w:val="22"/>
                <w:szCs w:val="22"/>
              </w:rPr>
              <w:t>. Другие требования, указанные в Техническом задании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Порядок форм</w:t>
            </w:r>
            <w:r w:rsidR="001E5B39" w:rsidRPr="007A70BE">
              <w:rPr>
                <w:rFonts w:ascii="Times New Roman" w:hAnsi="Times New Roman" w:cs="Times New Roman"/>
                <w:b/>
              </w:rPr>
              <w:t>и-рова</w:t>
            </w:r>
            <w:r w:rsidRPr="007A70BE">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3"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скан-копии документов должны быть в формате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аименование файла скан-копии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4"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5"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886684">
              <w:rPr>
                <w:rFonts w:ascii="Times New Roman" w:eastAsia="Times New Roman" w:hAnsi="Times New Roman" w:cs="Times New Roman"/>
                <w:b/>
                <w:lang w:eastAsia="ar-SA"/>
              </w:rPr>
              <w:t>1</w:t>
            </w:r>
            <w:r w:rsidR="002A3337">
              <w:rPr>
                <w:rFonts w:ascii="Times New Roman" w:eastAsia="Times New Roman" w:hAnsi="Times New Roman" w:cs="Times New Roman"/>
                <w:b/>
                <w:lang w:eastAsia="ar-SA"/>
              </w:rPr>
              <w:t>0</w:t>
            </w:r>
            <w:r w:rsidRPr="006A2804">
              <w:rPr>
                <w:rFonts w:ascii="Times New Roman" w:eastAsia="Times New Roman" w:hAnsi="Times New Roman" w:cs="Times New Roman"/>
                <w:b/>
                <w:lang w:eastAsia="ar-SA"/>
              </w:rPr>
              <w:t xml:space="preserve">» </w:t>
            </w:r>
            <w:r w:rsidR="002A3337">
              <w:rPr>
                <w:rFonts w:ascii="Times New Roman" w:eastAsia="Times New Roman" w:hAnsi="Times New Roman" w:cs="Times New Roman"/>
                <w:b/>
                <w:lang w:eastAsia="ar-SA"/>
              </w:rPr>
              <w:t>январ</w:t>
            </w:r>
            <w:r w:rsidR="003A214B">
              <w:rPr>
                <w:rFonts w:ascii="Times New Roman" w:eastAsia="Times New Roman" w:hAnsi="Times New Roman" w:cs="Times New Roman"/>
                <w:b/>
                <w:lang w:eastAsia="ar-SA"/>
              </w:rPr>
              <w:t>я</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464B23">
              <w:rPr>
                <w:rFonts w:ascii="Times New Roman" w:eastAsia="Times New Roman" w:hAnsi="Times New Roman" w:cs="Times New Roman"/>
                <w:b/>
                <w:lang w:eastAsia="ar-SA"/>
              </w:rPr>
              <w:t>5</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2A3337">
              <w:rPr>
                <w:rFonts w:ascii="Times New Roman" w:eastAsia="Times New Roman" w:hAnsi="Times New Roman" w:cs="Times New Roman"/>
                <w:b/>
                <w:lang w:eastAsia="ar-SA"/>
              </w:rPr>
              <w:t>24</w:t>
            </w:r>
            <w:r w:rsidRPr="006A2804">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w:t>
            </w:r>
            <w:r w:rsidRPr="006A2804">
              <w:rPr>
                <w:rFonts w:ascii="Times New Roman" w:eastAsia="Times New Roman" w:hAnsi="Times New Roman" w:cs="Times New Roman"/>
                <w:b/>
                <w:lang w:eastAsia="ar-SA"/>
              </w:rPr>
              <w:t>ря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2A3337">
              <w:rPr>
                <w:rFonts w:ascii="Times New Roman" w:eastAsia="Times New Roman" w:hAnsi="Times New Roman" w:cs="Times New Roman"/>
                <w:b/>
                <w:lang w:eastAsia="ar-SA"/>
              </w:rPr>
              <w:t>27</w:t>
            </w:r>
            <w:r w:rsidRPr="006A2804">
              <w:rPr>
                <w:rFonts w:ascii="Times New Roman" w:eastAsia="Times New Roman" w:hAnsi="Times New Roman" w:cs="Times New Roman"/>
                <w:b/>
                <w:lang w:eastAsia="ar-SA"/>
              </w:rPr>
              <w:t xml:space="preserve">»  </w:t>
            </w:r>
            <w:r w:rsidR="00886684">
              <w:rPr>
                <w:rFonts w:ascii="Times New Roman" w:eastAsia="Times New Roman" w:hAnsi="Times New Roman" w:cs="Times New Roman"/>
                <w:b/>
                <w:lang w:eastAsia="ar-SA"/>
              </w:rPr>
              <w:t>января</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6"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2A3337">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2A3337">
              <w:rPr>
                <w:rFonts w:ascii="Times New Roman" w:hAnsi="Times New Roman" w:cs="Times New Roman"/>
                <w:b/>
              </w:rPr>
              <w:t>10</w:t>
            </w:r>
            <w:r w:rsidR="00DF4CBD" w:rsidRPr="00E4446D">
              <w:rPr>
                <w:rFonts w:ascii="Times New Roman" w:hAnsi="Times New Roman" w:cs="Times New Roman"/>
                <w:b/>
              </w:rPr>
              <w:t xml:space="preserve">» </w:t>
            </w:r>
            <w:r w:rsidR="002A3337">
              <w:rPr>
                <w:rFonts w:ascii="Times New Roman" w:hAnsi="Times New Roman" w:cs="Times New Roman"/>
                <w:b/>
              </w:rPr>
              <w:t>янва</w:t>
            </w:r>
            <w:r w:rsidR="003A214B">
              <w:rPr>
                <w:rFonts w:ascii="Times New Roman" w:hAnsi="Times New Roman" w:cs="Times New Roman"/>
                <w:b/>
              </w:rPr>
              <w:t>ря</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2A3337">
              <w:rPr>
                <w:rFonts w:ascii="Times New Roman" w:hAnsi="Times New Roman" w:cs="Times New Roman"/>
                <w:b/>
              </w:rPr>
              <w:t>24</w:t>
            </w:r>
            <w:r w:rsidR="00280E18" w:rsidRPr="00E4446D">
              <w:rPr>
                <w:rFonts w:ascii="Times New Roman" w:hAnsi="Times New Roman" w:cs="Times New Roman"/>
                <w:b/>
              </w:rPr>
              <w:t xml:space="preserve">» </w:t>
            </w:r>
            <w:r w:rsidR="00886684">
              <w:rPr>
                <w:rFonts w:ascii="Times New Roman" w:hAnsi="Times New Roman" w:cs="Times New Roman"/>
                <w:b/>
              </w:rPr>
              <w:t>января</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2A3337">
              <w:rPr>
                <w:rFonts w:ascii="Times New Roman" w:eastAsia="Times New Roman" w:hAnsi="Times New Roman" w:cs="Times New Roman"/>
                <w:b/>
                <w:lang w:eastAsia="ar-SA"/>
              </w:rPr>
              <w:t>03</w:t>
            </w:r>
            <w:r w:rsidRPr="007A70BE">
              <w:rPr>
                <w:rFonts w:ascii="Times New Roman" w:eastAsia="Times New Roman" w:hAnsi="Times New Roman" w:cs="Times New Roman"/>
                <w:b/>
                <w:lang w:eastAsia="ar-SA"/>
              </w:rPr>
              <w:t xml:space="preserve">»  </w:t>
            </w:r>
            <w:r w:rsidR="002A3337">
              <w:rPr>
                <w:rFonts w:ascii="Times New Roman" w:eastAsia="Times New Roman" w:hAnsi="Times New Roman" w:cs="Times New Roman"/>
                <w:b/>
                <w:lang w:eastAsia="ar-SA"/>
              </w:rPr>
              <w:t>феврал</w:t>
            </w:r>
            <w:r w:rsidRPr="007A70BE">
              <w:rPr>
                <w:rFonts w:ascii="Times New Roman" w:eastAsia="Times New Roman" w:hAnsi="Times New Roman" w:cs="Times New Roman"/>
                <w:b/>
                <w:lang w:eastAsia="ar-SA"/>
              </w:rPr>
              <w:t>я  20</w:t>
            </w:r>
            <w:r w:rsidR="00886684">
              <w:rPr>
                <w:rFonts w:ascii="Times New Roman" w:eastAsia="Times New Roman" w:hAnsi="Times New Roman" w:cs="Times New Roman"/>
                <w:b/>
                <w:lang w:eastAsia="ar-SA"/>
              </w:rPr>
              <w:t>20</w:t>
            </w:r>
            <w:r w:rsidRPr="007A70BE">
              <w:rPr>
                <w:rFonts w:ascii="Times New Roman" w:eastAsia="Times New Roman" w:hAnsi="Times New Roman" w:cs="Times New Roman"/>
                <w:b/>
                <w:lang w:eastAsia="ar-SA"/>
              </w:rPr>
              <w:t>г.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A3143" w:rsidRDefault="00BA3143" w:rsidP="00BA3143">
            <w:pPr>
              <w:widowControl w:val="0"/>
              <w:spacing w:after="0"/>
              <w:ind w:left="433"/>
              <w:jc w:val="both"/>
              <w:rPr>
                <w:rFonts w:ascii="Times New Roman" w:hAnsi="Times New Roman" w:cs="Times New Roman"/>
              </w:rPr>
            </w:pPr>
          </w:p>
          <w:p w:rsidR="00C1758B" w:rsidRDefault="00C1758B" w:rsidP="00BA3143">
            <w:pPr>
              <w:widowControl w:val="0"/>
              <w:spacing w:after="0"/>
              <w:ind w:left="433"/>
              <w:jc w:val="both"/>
              <w:rPr>
                <w:rFonts w:ascii="Times New Roman" w:hAnsi="Times New Roman" w:cs="Times New Roman"/>
              </w:rPr>
            </w:pP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r w:rsidRPr="005A0215">
        <w:rPr>
          <w:rFonts w:ascii="Times New Roman" w:eastAsiaTheme="minorHAnsi" w:hAnsi="Times New Roman" w:cs="Times New Roman"/>
          <w:b/>
          <w:lang w:eastAsia="en-US"/>
        </w:rPr>
        <w:t>на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п\п</w:t>
            </w:r>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901677">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локального сметного расчета либо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A8412C" w:rsidRPr="005A0215" w:rsidRDefault="00A8412C" w:rsidP="005A0215">
      <w:pPr>
        <w:widowControl w:val="0"/>
        <w:spacing w:after="0"/>
        <w:ind w:right="180"/>
        <w:jc w:val="center"/>
        <w:rPr>
          <w:rFonts w:ascii="Times New Roman" w:eastAsiaTheme="minorHAnsi" w:hAnsi="Times New Roman" w:cs="Times New Roman"/>
          <w:b/>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м.п.</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на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21"/>
        <w:gridCol w:w="1907"/>
        <w:gridCol w:w="1778"/>
        <w:gridCol w:w="2297"/>
      </w:tblGrid>
      <w:tr w:rsidR="009C6771" w:rsidRPr="00396304" w:rsidTr="009C59A9">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3221"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90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78"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(цифрами и</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2297"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EB5BE6" w:rsidRPr="00396304" w:rsidTr="00BA3143">
        <w:trPr>
          <w:trHeight w:val="511"/>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sidRPr="0049276A">
              <w:rPr>
                <w:rFonts w:ascii="Times New Roman" w:hAnsi="Times New Roman" w:cs="Times New Roman"/>
              </w:rPr>
              <w:t>Стоимость</w:t>
            </w:r>
            <w:r w:rsidR="00D243AC" w:rsidRPr="0049276A">
              <w:rPr>
                <w:rFonts w:ascii="Times New Roman" w:hAnsi="Times New Roman" w:cs="Times New Roman"/>
              </w:rPr>
              <w:t xml:space="preserve"> </w:t>
            </w:r>
            <w:r w:rsidR="0049276A">
              <w:rPr>
                <w:rFonts w:ascii="Times New Roman" w:hAnsi="Times New Roman" w:cs="Times New Roman"/>
              </w:rPr>
              <w:t>договора</w:t>
            </w:r>
            <w:r w:rsidRPr="0049276A">
              <w:rPr>
                <w:rFonts w:ascii="Times New Roman" w:hAnsi="Times New Roman" w:cs="Times New Roman"/>
              </w:rPr>
              <w:t xml:space="preserve"> </w:t>
            </w:r>
            <w:r w:rsidR="00BE6B88" w:rsidRPr="0049276A">
              <w:rPr>
                <w:rFonts w:ascii="Times New Roman" w:hAnsi="Times New Roman" w:cs="Times New Roman"/>
              </w:rPr>
              <w:t xml:space="preserve"> </w:t>
            </w:r>
            <w:r w:rsidR="00BE6B88" w:rsidRPr="0049276A">
              <w:rPr>
                <w:rFonts w:ascii="Times New Roman" w:hAnsi="Times New Roman" w:cs="Times New Roman"/>
                <w:b/>
              </w:rPr>
              <w:t>без учет</w:t>
            </w:r>
            <w:r w:rsidR="00BA3143" w:rsidRPr="0049276A">
              <w:rPr>
                <w:rFonts w:ascii="Times New Roman" w:hAnsi="Times New Roman" w:cs="Times New Roman"/>
                <w:b/>
              </w:rPr>
              <w:t>а</w:t>
            </w:r>
            <w:r w:rsidR="00BE6B88" w:rsidRPr="0049276A">
              <w:rPr>
                <w:rFonts w:ascii="Times New Roman" w:hAnsi="Times New Roman" w:cs="Times New Roman"/>
                <w:b/>
              </w:rPr>
              <w:t xml:space="preserve"> НДС</w:t>
            </w:r>
            <w:r w:rsidR="00BE6B88" w:rsidRPr="0049276A">
              <w:rPr>
                <w:rFonts w:ascii="Times New Roman" w:hAnsi="Times New Roman" w:cs="Times New Roman"/>
              </w:rPr>
              <w:t xml:space="preserve"> </w:t>
            </w:r>
          </w:p>
        </w:tc>
        <w:tc>
          <w:tcPr>
            <w:tcW w:w="1907" w:type="dxa"/>
            <w:vMerge w:val="restart"/>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EB5BE6" w:rsidRPr="00396304" w:rsidTr="00BA3143">
        <w:trPr>
          <w:trHeight w:val="547"/>
        </w:trPr>
        <w:tc>
          <w:tcPr>
            <w:tcW w:w="720"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3221" w:type="dxa"/>
            <w:vAlign w:val="center"/>
          </w:tcPr>
          <w:p w:rsidR="00EB5BE6" w:rsidRPr="00396304" w:rsidRDefault="006A2804" w:rsidP="0049276A">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Стоимость</w:t>
            </w:r>
            <w:r w:rsidR="0049276A">
              <w:rPr>
                <w:rFonts w:ascii="Times New Roman" w:hAnsi="Times New Roman" w:cs="Times New Roman"/>
              </w:rPr>
              <w:t xml:space="preserve"> договора</w:t>
            </w:r>
            <w:r w:rsidR="00BE6B88" w:rsidRPr="00396304">
              <w:rPr>
                <w:rFonts w:ascii="Times New Roman" w:hAnsi="Times New Roman" w:cs="Times New Roman"/>
              </w:rPr>
              <w:t xml:space="preserve"> </w:t>
            </w:r>
            <w:r w:rsidR="00BE6B88" w:rsidRPr="00396304">
              <w:rPr>
                <w:rFonts w:ascii="Times New Roman" w:hAnsi="Times New Roman" w:cs="Times New Roman"/>
                <w:b/>
              </w:rPr>
              <w:t>с учетом</w:t>
            </w:r>
            <w:r w:rsidR="00023164" w:rsidRPr="00396304">
              <w:rPr>
                <w:rFonts w:ascii="Times New Roman" w:hAnsi="Times New Roman" w:cs="Times New Roman"/>
                <w:b/>
              </w:rPr>
              <w:t xml:space="preserve"> НДС</w:t>
            </w:r>
          </w:p>
        </w:tc>
        <w:tc>
          <w:tcPr>
            <w:tcW w:w="1907" w:type="dxa"/>
            <w:vMerge/>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1778" w:type="dxa"/>
            <w:vAlign w:val="center"/>
          </w:tcPr>
          <w:p w:rsidR="00EB5BE6" w:rsidRPr="00396304" w:rsidRDefault="00EB5BE6"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EB5BE6" w:rsidRPr="00396304" w:rsidRDefault="00EB5BE6"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9C59A9">
        <w:trPr>
          <w:trHeight w:val="397"/>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3221"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 xml:space="preserve">Условия оплаты </w:t>
            </w:r>
            <w:r w:rsidRPr="00C1758B">
              <w:rPr>
                <w:rFonts w:ascii="Times New Roman" w:hAnsi="Times New Roman" w:cs="Times New Roman"/>
              </w:rPr>
              <w:t>(возможная отсрочка платежа)</w:t>
            </w:r>
          </w:p>
        </w:tc>
        <w:tc>
          <w:tcPr>
            <w:tcW w:w="190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78"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BA3143">
        <w:trPr>
          <w:trHeight w:val="557"/>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3221"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90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778"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2297"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lastRenderedPageBreak/>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Cs/>
          <w:i/>
        </w:rPr>
        <w:t>(Ф.И.О., телефон работника Участника размещения заказа. Е-mail)</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 , факс _____________ , E-mail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652F2A"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ебованиями Технического задания с указанием стоимости работ / услуг по всем разделам ТЗ</w:t>
      </w:r>
      <w:r>
        <w:rPr>
          <w:rFonts w:ascii="Times New Roman" w:eastAsiaTheme="minorHAnsi" w:hAnsi="Times New Roman" w:cs="Times New Roman"/>
          <w:b/>
          <w:i/>
          <w:lang w:eastAsia="en-US"/>
        </w:rPr>
        <w:t>.</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CA7968">
        <w:trPr>
          <w:tblHeader/>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CA7968">
        <w:trPr>
          <w:tblHeader/>
        </w:trPr>
        <w:tc>
          <w:tcPr>
            <w:tcW w:w="71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CA7968">
        <w:trPr>
          <w:cantSplit/>
          <w:trHeight w:val="2908"/>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CA796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CA7968">
        <w:trPr>
          <w:cantSplit/>
          <w:trHeight w:val="1691"/>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CA796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CA796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CA7968">
        <w:trPr>
          <w:cantSplit/>
          <w:trHeight w:val="1120"/>
        </w:trPr>
        <w:tc>
          <w:tcPr>
            <w:tcW w:w="71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CA796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901677" w:rsidRPr="00E36FBC" w:rsidRDefault="00901677" w:rsidP="00CA796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CA796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5A0215">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r w:rsidRPr="005A0215">
        <w:rPr>
          <w:rFonts w:ascii="Times New Roman" w:eastAsia="Times New Roman" w:hAnsi="Times New Roman" w:cs="Times New Roman"/>
        </w:rPr>
        <w:t>М.П.</w:t>
      </w:r>
      <w:bookmarkEnd w:id="122"/>
      <w:bookmarkEnd w:id="123"/>
      <w:bookmarkEnd w:id="124"/>
      <w:bookmarkEnd w:id="125"/>
      <w:bookmarkEnd w:id="126"/>
    </w:p>
    <w:sectPr w:rsidR="00A8412C" w:rsidRPr="005A0215" w:rsidSect="000A05C9">
      <w:footerReference w:type="default" r:id="rId18"/>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B" w:rsidRDefault="003A214B" w:rsidP="00B4269E">
      <w:pPr>
        <w:spacing w:after="0" w:line="240" w:lineRule="auto"/>
      </w:pPr>
      <w:r>
        <w:separator/>
      </w:r>
    </w:p>
  </w:endnote>
  <w:endnote w:type="continuationSeparator" w:id="0">
    <w:p w:rsidR="003A214B" w:rsidRDefault="003A214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3A214B" w:rsidRPr="00AF333E" w:rsidRDefault="003A214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A3337">
          <w:rPr>
            <w:rFonts w:ascii="Times New Roman" w:hAnsi="Times New Roman" w:cs="Times New Roman"/>
            <w:noProof/>
            <w:sz w:val="24"/>
            <w:szCs w:val="24"/>
          </w:rPr>
          <w:t>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B" w:rsidRDefault="003A214B" w:rsidP="00B4269E">
      <w:pPr>
        <w:spacing w:after="0" w:line="240" w:lineRule="auto"/>
      </w:pPr>
      <w:r>
        <w:separator/>
      </w:r>
    </w:p>
  </w:footnote>
  <w:footnote w:type="continuationSeparator" w:id="0">
    <w:p w:rsidR="003A214B" w:rsidRDefault="003A214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ADD2-A617-4B40-A779-769954A3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17</Pages>
  <Words>6583</Words>
  <Characters>37524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100</cp:revision>
  <cp:lastPrinted>2014-12-22T09:49:00Z</cp:lastPrinted>
  <dcterms:created xsi:type="dcterms:W3CDTF">2015-11-25T08:09:00Z</dcterms:created>
  <dcterms:modified xsi:type="dcterms:W3CDTF">2020-01-09T12:02:00Z</dcterms:modified>
</cp:coreProperties>
</file>