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A8543D" w:rsidRDefault="00881559" w:rsidP="00E73106">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r w:rsidR="00E73106">
        <w:rPr>
          <w:rFonts w:ascii="Times New Roman" w:hAnsi="Times New Roman" w:cs="Times New Roman"/>
          <w:b/>
          <w:sz w:val="28"/>
          <w:szCs w:val="28"/>
        </w:rPr>
        <w:t xml:space="preserve"> </w:t>
      </w:r>
      <w:r w:rsidR="00891740" w:rsidRPr="00891740">
        <w:rPr>
          <w:rFonts w:ascii="Times New Roman" w:hAnsi="Times New Roman" w:cs="Times New Roman"/>
          <w:b/>
          <w:sz w:val="28"/>
          <w:szCs w:val="28"/>
        </w:rPr>
        <w:t xml:space="preserve">на выполнение работ </w:t>
      </w:r>
      <w:r w:rsidR="00A8543D">
        <w:rPr>
          <w:rFonts w:ascii="Times New Roman" w:hAnsi="Times New Roman" w:cs="Times New Roman"/>
          <w:b/>
          <w:sz w:val="28"/>
          <w:szCs w:val="28"/>
        </w:rPr>
        <w:t>укладке</w:t>
      </w:r>
    </w:p>
    <w:p w:rsidR="00E73106" w:rsidRDefault="00A8543D" w:rsidP="00A8543D">
      <w:pPr>
        <w:spacing w:after="0"/>
        <w:ind w:right="-142"/>
        <w:jc w:val="center"/>
        <w:rPr>
          <w:rFonts w:ascii="Times New Roman" w:hAnsi="Times New Roman" w:cs="Times New Roman"/>
          <w:b/>
          <w:sz w:val="28"/>
          <w:szCs w:val="28"/>
        </w:rPr>
      </w:pPr>
      <w:r w:rsidRPr="00A8543D">
        <w:rPr>
          <w:rFonts w:ascii="Times New Roman" w:hAnsi="Times New Roman" w:cs="Times New Roman"/>
          <w:b/>
          <w:sz w:val="28"/>
          <w:szCs w:val="28"/>
        </w:rPr>
        <w:t>асфальтового покрытия</w:t>
      </w:r>
      <w:r w:rsidR="00E73106">
        <w:rPr>
          <w:rFonts w:ascii="Times New Roman" w:hAnsi="Times New Roman" w:cs="Times New Roman"/>
          <w:b/>
          <w:sz w:val="28"/>
          <w:szCs w:val="28"/>
        </w:rPr>
        <w:t xml:space="preserve"> для </w:t>
      </w:r>
      <w:r w:rsidR="00E73106" w:rsidRPr="00E73106">
        <w:rPr>
          <w:rFonts w:ascii="Times New Roman" w:hAnsi="Times New Roman" w:cs="Times New Roman"/>
          <w:b/>
          <w:sz w:val="28"/>
          <w:szCs w:val="28"/>
        </w:rPr>
        <w:t>устройств</w:t>
      </w:r>
      <w:r w:rsidR="00E73106">
        <w:rPr>
          <w:rFonts w:ascii="Times New Roman" w:hAnsi="Times New Roman" w:cs="Times New Roman"/>
          <w:b/>
          <w:sz w:val="28"/>
          <w:szCs w:val="28"/>
        </w:rPr>
        <w:t>а</w:t>
      </w:r>
      <w:r w:rsidR="00E73106" w:rsidRPr="00E73106">
        <w:rPr>
          <w:rFonts w:ascii="Times New Roman" w:hAnsi="Times New Roman" w:cs="Times New Roman"/>
          <w:b/>
          <w:sz w:val="28"/>
          <w:szCs w:val="28"/>
        </w:rPr>
        <w:t xml:space="preserve"> площадки хранения </w:t>
      </w:r>
    </w:p>
    <w:p w:rsidR="00891740" w:rsidRDefault="00E73106" w:rsidP="00A8543D">
      <w:pPr>
        <w:spacing w:after="0"/>
        <w:ind w:right="-142"/>
        <w:jc w:val="center"/>
        <w:rPr>
          <w:rFonts w:ascii="Times New Roman" w:hAnsi="Times New Roman" w:cs="Times New Roman"/>
          <w:b/>
          <w:sz w:val="28"/>
          <w:szCs w:val="28"/>
        </w:rPr>
      </w:pPr>
      <w:r w:rsidRPr="00E73106">
        <w:rPr>
          <w:rFonts w:ascii="Times New Roman" w:hAnsi="Times New Roman" w:cs="Times New Roman"/>
          <w:b/>
          <w:sz w:val="28"/>
          <w:szCs w:val="28"/>
        </w:rPr>
        <w:t>готовой продукции</w:t>
      </w:r>
      <w:r w:rsidR="00A8543D" w:rsidRPr="00A8543D">
        <w:rPr>
          <w:rFonts w:ascii="Times New Roman" w:hAnsi="Times New Roman" w:cs="Times New Roman"/>
          <w:b/>
          <w:sz w:val="28"/>
          <w:szCs w:val="28"/>
        </w:rPr>
        <w:t xml:space="preserve"> </w:t>
      </w:r>
      <w:r w:rsidR="00A8543D">
        <w:rPr>
          <w:rFonts w:ascii="Times New Roman" w:hAnsi="Times New Roman" w:cs="Times New Roman"/>
          <w:b/>
          <w:sz w:val="28"/>
          <w:szCs w:val="28"/>
        </w:rPr>
        <w:t>на территори</w:t>
      </w:r>
      <w:r w:rsidR="00454E21">
        <w:rPr>
          <w:rFonts w:ascii="Times New Roman" w:hAnsi="Times New Roman" w:cs="Times New Roman"/>
          <w:b/>
          <w:sz w:val="28"/>
          <w:szCs w:val="28"/>
        </w:rPr>
        <w:t>и</w:t>
      </w:r>
      <w:r w:rsidR="00A8543D">
        <w:rPr>
          <w:rFonts w:ascii="Times New Roman" w:hAnsi="Times New Roman" w:cs="Times New Roman"/>
          <w:b/>
          <w:sz w:val="28"/>
          <w:szCs w:val="28"/>
        </w:rPr>
        <w:t xml:space="preserve"> ООО «ВОЛМА-ВТР»</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bookmarkStart w:id="6" w:name="_GoBack"/>
      <w:bookmarkEnd w:id="6"/>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2" w:name="_Ref93209175"/>
      <w:bookmarkEnd w:id="18"/>
      <w:bookmarkEnd w:id="19"/>
      <w:bookmarkEnd w:id="20"/>
      <w:bookmarkEnd w:id="21"/>
    </w:p>
    <w:p w:rsidR="00D42F68" w:rsidRPr="002B560B" w:rsidRDefault="00D42F68" w:rsidP="002B560B">
      <w:pPr>
        <w:spacing w:after="0"/>
        <w:ind w:firstLine="284"/>
        <w:jc w:val="both"/>
        <w:rPr>
          <w:rFonts w:ascii="Times New Roman" w:eastAsia="Times New Roman" w:hAnsi="Times New Roman" w:cs="Times New Roman"/>
        </w:rPr>
      </w:pPr>
      <w:bookmarkStart w:id="23" w:name="_Toc318883051"/>
      <w:bookmarkEnd w:id="22"/>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4" w:name="_Toc321732461"/>
      <w:bookmarkStart w:id="25" w:name="_Toc321906723"/>
      <w:bookmarkStart w:id="26"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3"/>
      <w:bookmarkEnd w:id="24"/>
      <w:bookmarkEnd w:id="25"/>
      <w:bookmarkEnd w:id="26"/>
    </w:p>
    <w:p w:rsidR="00D42F68" w:rsidRPr="002B560B" w:rsidRDefault="00D42F68" w:rsidP="002B560B">
      <w:pPr>
        <w:spacing w:after="0"/>
        <w:ind w:firstLine="284"/>
        <w:jc w:val="both"/>
        <w:rPr>
          <w:rFonts w:ascii="Times New Roman" w:eastAsia="Times New Roman" w:hAnsi="Times New Roman" w:cs="Times New Roman"/>
          <w:spacing w:val="-5"/>
        </w:rPr>
      </w:pPr>
      <w:bookmarkStart w:id="27" w:name="_Toc55285339"/>
      <w:bookmarkStart w:id="28" w:name="_Toc55305373"/>
      <w:bookmarkStart w:id="29" w:name="_Toc57314619"/>
      <w:bookmarkStart w:id="30" w:name="_Toc69728944"/>
      <w:bookmarkStart w:id="31"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9" w:name="_Toc318883052"/>
      <w:bookmarkStart w:id="40" w:name="_Toc321732462"/>
      <w:bookmarkStart w:id="41" w:name="_Toc321906724"/>
      <w:bookmarkStart w:id="42"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2"/>
      <w:bookmarkEnd w:id="33"/>
      <w:r w:rsidRPr="002B560B">
        <w:rPr>
          <w:rFonts w:ascii="Times New Roman" w:eastAsia="Times New Roman" w:hAnsi="Times New Roman" w:cs="Times New Roman"/>
          <w:b/>
          <w:bCs/>
        </w:rPr>
        <w:t>положения</w:t>
      </w:r>
      <w:bookmarkEnd w:id="34"/>
      <w:bookmarkEnd w:id="35"/>
      <w:bookmarkEnd w:id="36"/>
      <w:bookmarkEnd w:id="37"/>
      <w:bookmarkEnd w:id="38"/>
      <w:bookmarkEnd w:id="39"/>
      <w:bookmarkEnd w:id="40"/>
      <w:bookmarkEnd w:id="41"/>
      <w:bookmarkEnd w:id="42"/>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3"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4" w:name="_Toc318883053"/>
      <w:bookmarkStart w:id="45" w:name="_Toc321732463"/>
      <w:bookmarkStart w:id="46" w:name="_Toc321906725"/>
      <w:bookmarkStart w:id="47" w:name="_Toc322517530"/>
      <w:r w:rsidRPr="002B560B">
        <w:rPr>
          <w:rFonts w:ascii="Times New Roman" w:eastAsia="Times New Roman" w:hAnsi="Times New Roman" w:cs="Times New Roman"/>
          <w:b/>
          <w:bCs/>
        </w:rPr>
        <w:t>II. ТРЕБОВАНИЯ К УЧАСТНИКАМ</w:t>
      </w:r>
      <w:bookmarkEnd w:id="43"/>
      <w:r w:rsidRPr="002B560B">
        <w:rPr>
          <w:rFonts w:ascii="Times New Roman" w:eastAsia="Times New Roman" w:hAnsi="Times New Roman" w:cs="Times New Roman"/>
          <w:b/>
          <w:bCs/>
        </w:rPr>
        <w:t xml:space="preserve"> ЗАПРОСА ПРЕДЛОЖЕНИЙ</w:t>
      </w:r>
      <w:bookmarkEnd w:id="44"/>
      <w:bookmarkEnd w:id="45"/>
      <w:bookmarkEnd w:id="46"/>
      <w:bookmarkEnd w:id="47"/>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8" w:name="_Toc318883054"/>
      <w:bookmarkStart w:id="49" w:name="_Toc321732464"/>
      <w:bookmarkStart w:id="50" w:name="_Toc321906726"/>
      <w:bookmarkStart w:id="51" w:name="_Toc322517531"/>
      <w:r w:rsidRPr="002B560B">
        <w:rPr>
          <w:rFonts w:ascii="Times New Roman" w:eastAsia="Times New Roman" w:hAnsi="Times New Roman" w:cs="Times New Roman"/>
          <w:b/>
          <w:bCs/>
        </w:rPr>
        <w:t>2.1. Требования к Участникам</w:t>
      </w:r>
      <w:bookmarkEnd w:id="48"/>
      <w:bookmarkEnd w:id="49"/>
      <w:bookmarkEnd w:id="50"/>
      <w:bookmarkEnd w:id="51"/>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7"/>
      <w:bookmarkEnd w:id="8"/>
      <w:bookmarkEnd w:id="9"/>
      <w:bookmarkEnd w:id="10"/>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2" w:name="_Toc318883056"/>
      <w:bookmarkStart w:id="53" w:name="_Toc321732466"/>
      <w:bookmarkStart w:id="54" w:name="_Toc321906728"/>
      <w:bookmarkStart w:id="55"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2"/>
      <w:bookmarkEnd w:id="53"/>
      <w:bookmarkEnd w:id="54"/>
      <w:bookmarkEnd w:id="55"/>
    </w:p>
    <w:p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6" w:name="_Toc318883057"/>
      <w:bookmarkStart w:id="57" w:name="_Toc321732467"/>
      <w:bookmarkStart w:id="58" w:name="_Toc321906729"/>
      <w:bookmarkStart w:id="59"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6"/>
      <w:bookmarkEnd w:id="57"/>
      <w:bookmarkEnd w:id="58"/>
      <w:bookmarkEnd w:id="59"/>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60"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1"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1"/>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0"/>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1" w:name="_Toc326769148"/>
      <w:bookmarkStart w:id="112"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D711E"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90E49" w:rsidRDefault="008C1D89" w:rsidP="008C1D89">
            <w:pPr>
              <w:pStyle w:val="Style4"/>
              <w:ind w:right="226"/>
              <w:contextualSpacing/>
              <w:rPr>
                <w:b/>
                <w:i/>
                <w:sz w:val="22"/>
                <w:szCs w:val="22"/>
                <w:u w:val="single"/>
              </w:rPr>
            </w:pPr>
            <w:r w:rsidRPr="00E90E49">
              <w:rPr>
                <w:b/>
                <w:i/>
                <w:sz w:val="22"/>
                <w:szCs w:val="22"/>
                <w:u w:val="single"/>
              </w:rPr>
              <w:t>По техническим вопросам:</w:t>
            </w:r>
          </w:p>
          <w:p w:rsidR="0090262F" w:rsidRPr="0036730A" w:rsidRDefault="00B5623D" w:rsidP="0036730A">
            <w:pPr>
              <w:pStyle w:val="Style4"/>
              <w:ind w:right="226"/>
              <w:contextualSpacing/>
              <w:rPr>
                <w:sz w:val="22"/>
                <w:szCs w:val="22"/>
              </w:rPr>
            </w:pPr>
            <w:proofErr w:type="spellStart"/>
            <w:r w:rsidRPr="00B5623D">
              <w:rPr>
                <w:sz w:val="22"/>
                <w:szCs w:val="22"/>
              </w:rPr>
              <w:t>Напольских</w:t>
            </w:r>
            <w:proofErr w:type="spellEnd"/>
            <w:r w:rsidRPr="00B5623D">
              <w:rPr>
                <w:sz w:val="22"/>
                <w:szCs w:val="22"/>
              </w:rPr>
              <w:t xml:space="preserve"> Б.Н. Ведущий инженер по эксплуатации зданий и сооружений ООО "УК "ВОЛМА", 8 906 409 11 16, napolskih@volma.ru</w:t>
            </w: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36730A" w:rsidRPr="00E80A69" w:rsidRDefault="0036730A" w:rsidP="0036730A">
            <w:pPr>
              <w:pStyle w:val="Style4"/>
              <w:ind w:right="226"/>
              <w:contextualSpacing/>
              <w:rPr>
                <w:sz w:val="22"/>
                <w:szCs w:val="22"/>
              </w:rPr>
            </w:pPr>
            <w:r>
              <w:rPr>
                <w:sz w:val="22"/>
                <w:szCs w:val="22"/>
              </w:rPr>
              <w:t>ООО «ВОЛМА-ВТР»</w:t>
            </w: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96A74" w:rsidRPr="004316F5" w:rsidRDefault="00596A74" w:rsidP="00596A74">
            <w:pPr>
              <w:pStyle w:val="Standard"/>
              <w:spacing w:after="0" w:line="240" w:lineRule="auto"/>
              <w:jc w:val="both"/>
              <w:rPr>
                <w:rFonts w:ascii="Times New Roman" w:eastAsia="Times New Roman" w:hAnsi="Times New Roman"/>
              </w:rPr>
            </w:pPr>
            <w:r>
              <w:rPr>
                <w:rFonts w:ascii="Times New Roman" w:eastAsia="Times New Roman" w:hAnsi="Times New Roman"/>
              </w:rPr>
              <w:t>В</w:t>
            </w:r>
            <w:r w:rsidRPr="00596A74">
              <w:rPr>
                <w:rFonts w:ascii="Times New Roman" w:eastAsia="Times New Roman" w:hAnsi="Times New Roman"/>
              </w:rPr>
              <w:t>ыполнение работ по укладке асфальтового покрытия для хранения готовой продукции</w:t>
            </w:r>
            <w:r>
              <w:rPr>
                <w:rFonts w:ascii="Times New Roman" w:eastAsia="Times New Roman" w:hAnsi="Times New Roman"/>
              </w:rPr>
              <w:t xml:space="preserve"> </w:t>
            </w:r>
            <w:r w:rsidRPr="00596A74">
              <w:rPr>
                <w:rFonts w:ascii="Times New Roman" w:eastAsia="Times New Roman" w:hAnsi="Times New Roman"/>
              </w:rPr>
              <w:t>на территории ООО "ВОЛМА-ВТР"</w:t>
            </w:r>
            <w:r>
              <w:rPr>
                <w:rFonts w:ascii="Times New Roman" w:eastAsia="Times New Roman" w:hAnsi="Times New Roman"/>
              </w:rPr>
              <w:t>.</w:t>
            </w:r>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rsidR="0036730A" w:rsidRDefault="0036730A" w:rsidP="0036730A">
            <w:pPr>
              <w:spacing w:after="0"/>
              <w:jc w:val="both"/>
              <w:rPr>
                <w:rFonts w:ascii="Times New Roman" w:eastAsia="Calibri" w:hAnsi="Times New Roman" w:cs="Times New Roman"/>
                <w:lang w:eastAsia="ar-SA"/>
              </w:rPr>
            </w:pPr>
            <w:r w:rsidRPr="0036730A">
              <w:rPr>
                <w:rFonts w:ascii="Times New Roman" w:eastAsia="Calibri" w:hAnsi="Times New Roman" w:cs="Times New Roman"/>
                <w:lang w:eastAsia="ar-SA"/>
              </w:rPr>
              <w:t xml:space="preserve">Волгоград, ул. </w:t>
            </w:r>
            <w:proofErr w:type="spellStart"/>
            <w:r w:rsidRPr="0036730A">
              <w:rPr>
                <w:rFonts w:ascii="Times New Roman" w:eastAsia="Calibri" w:hAnsi="Times New Roman" w:cs="Times New Roman"/>
                <w:lang w:eastAsia="ar-SA"/>
              </w:rPr>
              <w:t>Шкирятова</w:t>
            </w:r>
            <w:proofErr w:type="spellEnd"/>
            <w:r>
              <w:rPr>
                <w:rFonts w:ascii="Times New Roman" w:eastAsia="Calibri" w:hAnsi="Times New Roman" w:cs="Times New Roman"/>
                <w:lang w:eastAsia="ar-SA"/>
              </w:rPr>
              <w:t>,</w:t>
            </w:r>
            <w:r w:rsidRPr="0036730A">
              <w:rPr>
                <w:rFonts w:ascii="Times New Roman" w:eastAsia="Calibri" w:hAnsi="Times New Roman" w:cs="Times New Roman"/>
                <w:lang w:eastAsia="ar-SA"/>
              </w:rPr>
              <w:t xml:space="preserve"> 36</w:t>
            </w:r>
          </w:p>
          <w:p w:rsidR="009D711E" w:rsidRPr="00DB5D8D" w:rsidRDefault="009D711E" w:rsidP="0036730A">
            <w:pPr>
              <w:spacing w:after="0"/>
              <w:jc w:val="both"/>
              <w:rPr>
                <w:rFonts w:ascii="Times New Roman" w:eastAsia="Calibri" w:hAnsi="Times New Roman" w:cs="Times New Roman"/>
                <w:b/>
                <w:lang w:eastAsia="ar-SA"/>
              </w:rPr>
            </w:pPr>
            <w:r w:rsidRPr="00DB5D8D">
              <w:rPr>
                <w:rFonts w:ascii="Times New Roman" w:eastAsia="Calibri" w:hAnsi="Times New Roman" w:cs="Times New Roman"/>
                <w:b/>
                <w:lang w:eastAsia="ar-SA"/>
              </w:rPr>
              <w:t xml:space="preserve">Срок выполнения работ: </w:t>
            </w:r>
            <w:r w:rsidR="00B5623D">
              <w:rPr>
                <w:rFonts w:ascii="Times New Roman" w:eastAsia="Calibri" w:hAnsi="Times New Roman" w:cs="Times New Roman"/>
                <w:b/>
                <w:lang w:eastAsia="ar-SA"/>
              </w:rPr>
              <w:t>сентябрь-октябрь</w:t>
            </w:r>
            <w:r w:rsidRPr="00DB5D8D">
              <w:rPr>
                <w:rFonts w:ascii="Times New Roman" w:eastAsia="Calibri" w:hAnsi="Times New Roman" w:cs="Times New Roman"/>
                <w:b/>
                <w:lang w:eastAsia="ar-SA"/>
              </w:rPr>
              <w:t xml:space="preserve"> 2023 года </w:t>
            </w:r>
          </w:p>
          <w:p w:rsidR="00692A2E" w:rsidRPr="008C1D89" w:rsidRDefault="00ED69C7" w:rsidP="009D711E">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 xml:space="preserve">4. Отсутствие у участника тендера - физического лица либо у руководителя, членов коллегиального </w:t>
            </w:r>
            <w:r w:rsidRPr="00E80A69">
              <w:rPr>
                <w:sz w:val="20"/>
                <w:szCs w:val="20"/>
              </w:rPr>
              <w:lastRenderedPageBreak/>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11113E">
              <w:rPr>
                <w:rFonts w:ascii="Times New Roman" w:eastAsia="Times New Roman" w:hAnsi="Times New Roman" w:cs="Times New Roman"/>
                <w:b/>
                <w:lang w:eastAsia="ar-SA"/>
              </w:rPr>
              <w:t>21</w:t>
            </w:r>
            <w:r w:rsidRPr="009D711E">
              <w:rPr>
                <w:rFonts w:ascii="Times New Roman" w:eastAsia="Times New Roman" w:hAnsi="Times New Roman" w:cs="Times New Roman"/>
                <w:b/>
                <w:lang w:eastAsia="ar-SA"/>
              </w:rPr>
              <w:t xml:space="preserve">» </w:t>
            </w:r>
            <w:r w:rsidR="0011113E">
              <w:rPr>
                <w:rFonts w:ascii="Times New Roman" w:eastAsia="Times New Roman" w:hAnsi="Times New Roman" w:cs="Times New Roman"/>
                <w:b/>
                <w:lang w:eastAsia="ar-SA"/>
              </w:rPr>
              <w:t>августа</w:t>
            </w:r>
            <w:r w:rsidRPr="009D711E">
              <w:rPr>
                <w:rFonts w:ascii="Times New Roman" w:eastAsia="Times New Roman" w:hAnsi="Times New Roman" w:cs="Times New Roman"/>
                <w:b/>
                <w:lang w:eastAsia="ar-SA"/>
              </w:rPr>
              <w:t xml:space="preserve"> 2023г. </w:t>
            </w:r>
            <w:r w:rsidR="0011113E">
              <w:rPr>
                <w:rFonts w:ascii="Times New Roman" w:eastAsia="Times New Roman" w:hAnsi="Times New Roman" w:cs="Times New Roman"/>
                <w:b/>
                <w:lang w:eastAsia="ar-SA"/>
              </w:rPr>
              <w:t>12</w:t>
            </w:r>
            <w:r w:rsidRPr="009D711E">
              <w:rPr>
                <w:rFonts w:ascii="Times New Roman" w:eastAsia="Times New Roman" w:hAnsi="Times New Roman" w:cs="Times New Roman"/>
                <w:b/>
                <w:lang w:eastAsia="ar-SA"/>
              </w:rPr>
              <w:t>:</w:t>
            </w:r>
            <w:r w:rsidR="00204DD8">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11113E">
              <w:rPr>
                <w:rFonts w:ascii="Times New Roman" w:eastAsia="Times New Roman" w:hAnsi="Times New Roman" w:cs="Times New Roman"/>
                <w:b/>
                <w:lang w:eastAsia="ar-SA"/>
              </w:rPr>
              <w:t>25</w:t>
            </w:r>
            <w:r w:rsidRPr="009D711E">
              <w:rPr>
                <w:rFonts w:ascii="Times New Roman" w:eastAsia="Times New Roman" w:hAnsi="Times New Roman" w:cs="Times New Roman"/>
                <w:b/>
                <w:lang w:eastAsia="ar-SA"/>
              </w:rPr>
              <w:t xml:space="preserve">» </w:t>
            </w:r>
            <w:r w:rsidR="0011113E">
              <w:rPr>
                <w:rFonts w:ascii="Times New Roman" w:eastAsia="Times New Roman" w:hAnsi="Times New Roman" w:cs="Times New Roman"/>
                <w:b/>
                <w:lang w:eastAsia="ar-SA"/>
              </w:rPr>
              <w:t>августа</w:t>
            </w:r>
            <w:r w:rsidRPr="009D711E">
              <w:rPr>
                <w:rFonts w:ascii="Times New Roman" w:eastAsia="Times New Roman" w:hAnsi="Times New Roman" w:cs="Times New Roman"/>
                <w:b/>
                <w:lang w:eastAsia="ar-SA"/>
              </w:rPr>
              <w:t xml:space="preserve"> 2023г. </w:t>
            </w:r>
            <w:r w:rsidR="0011113E">
              <w:rPr>
                <w:rFonts w:ascii="Times New Roman" w:eastAsia="Times New Roman" w:hAnsi="Times New Roman" w:cs="Times New Roman"/>
                <w:b/>
                <w:lang w:eastAsia="ar-SA"/>
              </w:rPr>
              <w:t>09</w:t>
            </w:r>
            <w:r w:rsidRPr="009D711E">
              <w:rPr>
                <w:rFonts w:ascii="Times New Roman" w:eastAsia="Times New Roman" w:hAnsi="Times New Roman" w:cs="Times New Roman"/>
                <w:b/>
                <w:lang w:eastAsia="ar-SA"/>
              </w:rPr>
              <w:t xml:space="preserve">:00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Дата и время открытия доступа к заявкам:</w:t>
            </w:r>
          </w:p>
          <w:p w:rsidR="00FE2018" w:rsidRPr="00FE2018" w:rsidRDefault="009D711E" w:rsidP="0011113E">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11113E">
              <w:rPr>
                <w:rFonts w:ascii="Times New Roman" w:eastAsia="Times New Roman" w:hAnsi="Times New Roman" w:cs="Times New Roman"/>
                <w:b/>
                <w:lang w:eastAsia="ar-SA"/>
              </w:rPr>
              <w:t>29</w:t>
            </w:r>
            <w:r w:rsidRPr="009D711E">
              <w:rPr>
                <w:rFonts w:ascii="Times New Roman" w:eastAsia="Times New Roman" w:hAnsi="Times New Roman" w:cs="Times New Roman"/>
                <w:b/>
                <w:lang w:eastAsia="ar-SA"/>
              </w:rPr>
              <w:t xml:space="preserve">» </w:t>
            </w:r>
            <w:r w:rsidR="0011113E">
              <w:rPr>
                <w:rFonts w:ascii="Times New Roman" w:eastAsia="Times New Roman" w:hAnsi="Times New Roman" w:cs="Times New Roman"/>
                <w:b/>
                <w:lang w:eastAsia="ar-SA"/>
              </w:rPr>
              <w:t>августа</w:t>
            </w:r>
            <w:r w:rsidRPr="009D711E">
              <w:rPr>
                <w:rFonts w:ascii="Times New Roman" w:eastAsia="Times New Roman" w:hAnsi="Times New Roman" w:cs="Times New Roman"/>
                <w:b/>
                <w:lang w:eastAsia="ar-SA"/>
              </w:rPr>
              <w:t xml:space="preserve"> 2023г. </w:t>
            </w:r>
            <w:proofErr w:type="gramStart"/>
            <w:r w:rsidRPr="009D711E">
              <w:rPr>
                <w:rFonts w:ascii="Times New Roman" w:eastAsia="Times New Roman" w:hAnsi="Times New Roman" w:cs="Times New Roman"/>
                <w:b/>
                <w:lang w:eastAsia="ar-SA"/>
              </w:rPr>
              <w:t xml:space="preserve">13:00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r w:rsidR="0011113E">
              <w:rPr>
                <w:rStyle w:val="af"/>
                <w:rFonts w:ascii="Times New Roman" w:hAnsi="Times New Roman" w:cs="Times New Roman"/>
                <w:color w:val="auto"/>
                <w:u w:val="none"/>
                <w:lang w:val="en-US"/>
              </w:rPr>
              <w:t>www</w:t>
            </w:r>
            <w:r w:rsidR="0011113E" w:rsidRPr="0011113E">
              <w:rPr>
                <w:rStyle w:val="af"/>
                <w:rFonts w:ascii="Times New Roman" w:hAnsi="Times New Roman" w:cs="Times New Roman"/>
                <w:color w:val="auto"/>
                <w:u w:val="none"/>
              </w:rPr>
              <w:t>.roseltorg.ru</w:t>
            </w:r>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11113E">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11113E" w:rsidRPr="0011113E">
              <w:rPr>
                <w:rFonts w:ascii="Times New Roman" w:hAnsi="Times New Roman" w:cs="Times New Roman"/>
                <w:b/>
              </w:rPr>
              <w:t>21</w:t>
            </w:r>
            <w:r w:rsidR="00717970">
              <w:rPr>
                <w:rFonts w:ascii="Times New Roman" w:hAnsi="Times New Roman" w:cs="Times New Roman"/>
                <w:b/>
              </w:rPr>
              <w:t xml:space="preserve">» </w:t>
            </w:r>
            <w:r w:rsidR="0011113E">
              <w:rPr>
                <w:rFonts w:ascii="Times New Roman" w:hAnsi="Times New Roman" w:cs="Times New Roman"/>
                <w:b/>
              </w:rPr>
              <w:t>августа</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11113E">
              <w:rPr>
                <w:rFonts w:ascii="Times New Roman" w:hAnsi="Times New Roman" w:cs="Times New Roman"/>
                <w:b/>
              </w:rPr>
              <w:t>25</w:t>
            </w:r>
            <w:r w:rsidR="006E326A" w:rsidRPr="008C1D89">
              <w:rPr>
                <w:rFonts w:ascii="Times New Roman" w:hAnsi="Times New Roman" w:cs="Times New Roman"/>
                <w:b/>
              </w:rPr>
              <w:t xml:space="preserve">» </w:t>
            </w:r>
            <w:r w:rsidR="0011113E">
              <w:rPr>
                <w:rFonts w:ascii="Times New Roman" w:hAnsi="Times New Roman" w:cs="Times New Roman"/>
                <w:b/>
              </w:rPr>
              <w:t>августа</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11113E">
              <w:rPr>
                <w:b/>
                <w:sz w:val="22"/>
                <w:szCs w:val="22"/>
              </w:rPr>
              <w:t>05</w:t>
            </w:r>
            <w:r w:rsidRPr="00FE2018">
              <w:rPr>
                <w:b/>
                <w:sz w:val="22"/>
                <w:szCs w:val="22"/>
              </w:rPr>
              <w:t xml:space="preserve">» </w:t>
            </w:r>
            <w:r w:rsidR="0011113E">
              <w:rPr>
                <w:b/>
                <w:sz w:val="22"/>
                <w:szCs w:val="22"/>
              </w:rPr>
              <w:t>сентября</w:t>
            </w:r>
            <w:r w:rsidRPr="00FE2018">
              <w:rPr>
                <w:b/>
                <w:sz w:val="22"/>
                <w:szCs w:val="22"/>
              </w:rPr>
              <w:t xml:space="preserve"> 202</w:t>
            </w:r>
            <w:r w:rsidR="00FE2018" w:rsidRPr="00FE2018">
              <w:rPr>
                <w:b/>
                <w:sz w:val="22"/>
                <w:szCs w:val="22"/>
              </w:rPr>
              <w:t>3</w:t>
            </w:r>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w:t>
      </w:r>
      <w:proofErr w:type="gramStart"/>
      <w:r w:rsidRPr="00F83BFB">
        <w:rPr>
          <w:rFonts w:ascii="Times New Roman" w:eastAsiaTheme="minorHAnsi" w:hAnsi="Times New Roman" w:cs="Times New Roman"/>
          <w:b/>
          <w:sz w:val="20"/>
          <w:szCs w:val="20"/>
          <w:lang w:eastAsia="en-US"/>
        </w:rPr>
        <w:t>предложений  на</w:t>
      </w:r>
      <w:proofErr w:type="gramEnd"/>
      <w:r w:rsidRPr="00F83BFB">
        <w:rPr>
          <w:rFonts w:ascii="Times New Roman" w:eastAsiaTheme="minorHAnsi" w:hAnsi="Times New Roman" w:cs="Times New Roman"/>
          <w:b/>
          <w:sz w:val="20"/>
          <w:szCs w:val="20"/>
          <w:lang w:eastAsia="en-US"/>
        </w:rPr>
        <w:t xml:space="preserve">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w:t>
      </w:r>
      <w:proofErr w:type="gramStart"/>
      <w:r w:rsidRPr="00F83BFB">
        <w:rPr>
          <w:rFonts w:ascii="Times New Roman" w:eastAsiaTheme="minorHAnsi" w:hAnsi="Times New Roman" w:cs="Times New Roman"/>
          <w:sz w:val="20"/>
          <w:szCs w:val="20"/>
          <w:lang w:eastAsia="en-US"/>
        </w:rPr>
        <w:t>_</w:t>
      </w:r>
      <w:r w:rsidRPr="00F83BFB">
        <w:rPr>
          <w:rFonts w:ascii="Times New Roman" w:eastAsiaTheme="minorHAnsi" w:hAnsi="Times New Roman" w:cs="Times New Roman"/>
          <w:i/>
          <w:iCs/>
          <w:sz w:val="20"/>
          <w:szCs w:val="20"/>
          <w:lang w:eastAsia="en-US"/>
        </w:rPr>
        <w:t>(</w:t>
      </w:r>
      <w:proofErr w:type="gramEnd"/>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Опись документов</w:t>
            </w:r>
            <w:proofErr w:type="gramStart"/>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w:t>
            </w:r>
            <w:proofErr w:type="gramStart"/>
            <w:r w:rsidRPr="00F83BFB">
              <w:rPr>
                <w:rFonts w:ascii="Times New Roman" w:eastAsiaTheme="minorHAnsi" w:hAnsi="Times New Roman" w:cs="Times New Roman"/>
                <w:sz w:val="20"/>
                <w:szCs w:val="20"/>
                <w:lang w:eastAsia="en-US"/>
              </w:rPr>
              <w:t xml:space="preserve">участие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proofErr w:type="gramStart"/>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и материалов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1111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 xml:space="preserve">предоставить обоснование стоимости в виде </w:t>
            </w:r>
            <w:r w:rsidR="0011113E">
              <w:rPr>
                <w:rFonts w:ascii="Times New Roman" w:eastAsiaTheme="minorHAnsi" w:hAnsi="Times New Roman" w:cs="Times New Roman"/>
                <w:color w:val="FF0000"/>
                <w:u w:val="single"/>
                <w:lang w:eastAsia="en-US"/>
              </w:rPr>
              <w:t>ведомости работ и материалов</w:t>
            </w: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w:t>
            </w:r>
            <w:r w:rsidR="00DB5D8D">
              <w:rPr>
                <w:rFonts w:ascii="Times New Roman" w:eastAsiaTheme="minorHAnsi" w:hAnsi="Times New Roman" w:cs="Times New Roman"/>
                <w:lang w:eastAsia="en-US"/>
              </w:rPr>
              <w:t xml:space="preserve"> полностью</w:t>
            </w:r>
            <w:r>
              <w:rPr>
                <w:rFonts w:ascii="Times New Roman" w:eastAsiaTheme="minorHAnsi" w:hAnsi="Times New Roman" w:cs="Times New Roman"/>
                <w:lang w:eastAsia="en-US"/>
              </w:rPr>
              <w:t xml:space="preserve">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w:t>
      </w:r>
      <w:r w:rsidRPr="002B560B">
        <w:rPr>
          <w:rFonts w:ascii="Times New Roman" w:eastAsiaTheme="minorHAnsi" w:hAnsi="Times New Roman" w:cs="Times New Roman"/>
          <w:lang w:eastAsia="en-US"/>
        </w:rPr>
        <w:lastRenderedPageBreak/>
        <w:t>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 xml:space="preserve">в виде </w:t>
      </w:r>
      <w:r>
        <w:rPr>
          <w:rFonts w:ascii="Times New Roman" w:eastAsiaTheme="minorHAnsi" w:hAnsi="Times New Roman" w:cs="Times New Roman"/>
          <w:b/>
          <w:i/>
          <w:color w:val="FF0000"/>
          <w:u w:val="single"/>
          <w:lang w:eastAsia="en-US"/>
        </w:rPr>
        <w:t>ведомости работ и материалов</w:t>
      </w:r>
      <w:r w:rsidR="00EC54D7" w:rsidRPr="002609C0">
        <w:rPr>
          <w:rFonts w:ascii="Times New Roman" w:eastAsiaTheme="minorHAnsi" w:hAnsi="Times New Roman" w:cs="Times New Roman"/>
          <w:b/>
          <w:i/>
          <w:color w:val="FF0000"/>
          <w:lang w:eastAsia="en-US"/>
        </w:rPr>
        <w:t xml:space="preserve">, составленных согласно </w:t>
      </w:r>
      <w:proofErr w:type="gramStart"/>
      <w:r w:rsidR="00EC54D7" w:rsidRPr="002609C0">
        <w:rPr>
          <w:rFonts w:ascii="Times New Roman" w:eastAsiaTheme="minorHAnsi" w:hAnsi="Times New Roman" w:cs="Times New Roman"/>
          <w:b/>
          <w:i/>
          <w:color w:val="FF0000"/>
          <w:lang w:eastAsia="en-US"/>
        </w:rPr>
        <w:t>Приложениям  к</w:t>
      </w:r>
      <w:proofErr w:type="gramEnd"/>
      <w:r w:rsidR="00EC54D7" w:rsidRPr="002609C0">
        <w:rPr>
          <w:rFonts w:ascii="Times New Roman" w:eastAsiaTheme="minorHAnsi" w:hAnsi="Times New Roman" w:cs="Times New Roman"/>
          <w:b/>
          <w:i/>
          <w:color w:val="FF0000"/>
          <w:lang w:eastAsia="en-US"/>
        </w:rPr>
        <w:t xml:space="preserve"> техническому заданию.</w:t>
      </w:r>
    </w:p>
    <w:p w:rsidR="00EC54D7" w:rsidRPr="002609C0"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lastRenderedPageBreak/>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lastRenderedPageBreak/>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DC" w:rsidRDefault="00567EDC" w:rsidP="00B4269E">
      <w:pPr>
        <w:spacing w:after="0" w:line="240" w:lineRule="auto"/>
      </w:pPr>
      <w:r>
        <w:separator/>
      </w:r>
    </w:p>
  </w:endnote>
  <w:endnote w:type="continuationSeparator" w:id="0">
    <w:p w:rsidR="00567EDC" w:rsidRDefault="00567ED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F84BE6" w:rsidRPr="00AF333E" w:rsidRDefault="00F84BE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73106">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DC" w:rsidRDefault="00567EDC" w:rsidP="00B4269E">
      <w:pPr>
        <w:spacing w:after="0" w:line="240" w:lineRule="auto"/>
      </w:pPr>
      <w:r>
        <w:separator/>
      </w:r>
    </w:p>
  </w:footnote>
  <w:footnote w:type="continuationSeparator" w:id="0">
    <w:p w:rsidR="00567EDC" w:rsidRDefault="00567ED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13E"/>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23D"/>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2DA9"/>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106"/>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43F6B-8EF5-4E6E-A326-2F24E02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29462507">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349C-642C-497A-9FD5-9DADE246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16</Pages>
  <Words>6467</Words>
  <Characters>36868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torg2</dc:creator>
  <cp:keywords/>
  <dc:description/>
  <cp:lastModifiedBy>polupanova</cp:lastModifiedBy>
  <cp:revision>8</cp:revision>
  <cp:lastPrinted>2015-09-14T13:35:00Z</cp:lastPrinted>
  <dcterms:created xsi:type="dcterms:W3CDTF">2015-12-04T07:27:00Z</dcterms:created>
  <dcterms:modified xsi:type="dcterms:W3CDTF">2023-08-21T08:51:00Z</dcterms:modified>
</cp:coreProperties>
</file>