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9DC7" w14:textId="77777777" w:rsidR="00D65489" w:rsidRPr="00217D8D" w:rsidRDefault="00D65489" w:rsidP="0007424D">
      <w:pPr>
        <w:autoSpaceDE w:val="0"/>
        <w:jc w:val="center"/>
        <w:rPr>
          <w:b/>
          <w:bCs/>
          <w:sz w:val="26"/>
          <w:szCs w:val="26"/>
        </w:rPr>
      </w:pPr>
      <w:r w:rsidRPr="00217D8D">
        <w:rPr>
          <w:b/>
          <w:bCs/>
          <w:sz w:val="26"/>
          <w:szCs w:val="26"/>
        </w:rPr>
        <w:t>Техническое задание</w:t>
      </w:r>
    </w:p>
    <w:p w14:paraId="1DBF1146" w14:textId="77777777" w:rsidR="00613C13" w:rsidRDefault="0007424D" w:rsidP="0012032A">
      <w:pPr>
        <w:autoSpaceDE w:val="0"/>
        <w:jc w:val="center"/>
        <w:rPr>
          <w:b/>
        </w:rPr>
      </w:pPr>
      <w:r w:rsidRPr="00613C13">
        <w:rPr>
          <w:b/>
          <w:bCs/>
        </w:rPr>
        <w:t xml:space="preserve">на выполнение работ по </w:t>
      </w:r>
      <w:r w:rsidR="00DE5866" w:rsidRPr="00613C13">
        <w:rPr>
          <w:b/>
        </w:rPr>
        <w:t>капитальному ремонту</w:t>
      </w:r>
      <w:r w:rsidR="0012032A" w:rsidRPr="00613C13">
        <w:rPr>
          <w:b/>
        </w:rPr>
        <w:t xml:space="preserve"> локомотива Т</w:t>
      </w:r>
      <w:r w:rsidR="005E453C" w:rsidRPr="00613C13">
        <w:rPr>
          <w:b/>
        </w:rPr>
        <w:t>Г</w:t>
      </w:r>
      <w:r w:rsidR="0012032A" w:rsidRPr="00613C13">
        <w:rPr>
          <w:b/>
        </w:rPr>
        <w:t>М-</w:t>
      </w:r>
      <w:r w:rsidR="005E453C" w:rsidRPr="00613C13">
        <w:rPr>
          <w:b/>
        </w:rPr>
        <w:t>4А</w:t>
      </w:r>
    </w:p>
    <w:p w14:paraId="5177BAD3" w14:textId="108C92BC" w:rsidR="0007424D" w:rsidRPr="00613C13" w:rsidRDefault="002039D0" w:rsidP="0012032A">
      <w:pPr>
        <w:autoSpaceDE w:val="0"/>
        <w:jc w:val="center"/>
        <w:rPr>
          <w:b/>
        </w:rPr>
      </w:pPr>
      <w:r w:rsidRPr="00613C13">
        <w:rPr>
          <w:b/>
        </w:rPr>
        <w:t>ООО «</w:t>
      </w:r>
      <w:proofErr w:type="spellStart"/>
      <w:r w:rsidR="005E453C" w:rsidRPr="00613C13">
        <w:rPr>
          <w:b/>
        </w:rPr>
        <w:t>Транзитком</w:t>
      </w:r>
      <w:proofErr w:type="spellEnd"/>
      <w:r w:rsidRPr="00613C13">
        <w:rPr>
          <w:b/>
        </w:rPr>
        <w:t>»</w:t>
      </w:r>
    </w:p>
    <w:p w14:paraId="79472131" w14:textId="77777777" w:rsidR="0007424D" w:rsidRPr="00613C13" w:rsidRDefault="0007424D" w:rsidP="00D65489">
      <w:pPr>
        <w:autoSpaceDE w:val="0"/>
        <w:jc w:val="center"/>
      </w:pPr>
    </w:p>
    <w:p w14:paraId="38D14E43" w14:textId="77777777" w:rsidR="0007424D" w:rsidRPr="00613C13" w:rsidRDefault="000E00C6" w:rsidP="005221EC">
      <w:pPr>
        <w:pStyle w:val="a4"/>
        <w:numPr>
          <w:ilvl w:val="0"/>
          <w:numId w:val="4"/>
        </w:numPr>
        <w:autoSpaceDE w:val="0"/>
        <w:spacing w:line="276" w:lineRule="auto"/>
        <w:rPr>
          <w:b/>
          <w:u w:val="single"/>
        </w:rPr>
      </w:pPr>
      <w:r w:rsidRPr="00613C13">
        <w:rPr>
          <w:b/>
          <w:u w:val="single"/>
        </w:rPr>
        <w:t>П</w:t>
      </w:r>
      <w:r w:rsidR="00B1060F" w:rsidRPr="00613C13">
        <w:rPr>
          <w:b/>
          <w:u w:val="single"/>
        </w:rPr>
        <w:t>редмет тендера</w:t>
      </w:r>
    </w:p>
    <w:p w14:paraId="50B424C0" w14:textId="77777777" w:rsidR="00B81C02" w:rsidRPr="00613C13" w:rsidRDefault="00B81C02" w:rsidP="005221EC">
      <w:pPr>
        <w:autoSpaceDE w:val="0"/>
        <w:spacing w:line="276" w:lineRule="auto"/>
        <w:rPr>
          <w:b/>
          <w:u w:val="single"/>
        </w:rPr>
      </w:pPr>
    </w:p>
    <w:p w14:paraId="485DD62E" w14:textId="57F27CE0" w:rsidR="00B72BF9" w:rsidRDefault="00830A1A" w:rsidP="002D5DB3">
      <w:pPr>
        <w:autoSpaceDE w:val="0"/>
        <w:spacing w:line="276" w:lineRule="auto"/>
        <w:jc w:val="both"/>
      </w:pPr>
      <w:r w:rsidRPr="00613C13">
        <w:t>П</w:t>
      </w:r>
      <w:r w:rsidR="00AF5EDE">
        <w:t>редметом настоящего тендера:</w:t>
      </w:r>
    </w:p>
    <w:p w14:paraId="29F2AD5F" w14:textId="74CFDAA0" w:rsidR="00475D54" w:rsidRPr="00613C13" w:rsidRDefault="00AF5EDE" w:rsidP="002D5DB3">
      <w:pPr>
        <w:autoSpaceDE w:val="0"/>
        <w:spacing w:line="276" w:lineRule="auto"/>
        <w:jc w:val="both"/>
      </w:pPr>
      <w:r w:rsidRPr="004B631B">
        <w:rPr>
          <w:b/>
          <w:u w:val="single"/>
        </w:rPr>
        <w:t>п</w:t>
      </w:r>
      <w:r w:rsidR="00B72BF9" w:rsidRPr="004B631B">
        <w:rPr>
          <w:b/>
          <w:u w:val="single"/>
        </w:rPr>
        <w:t>о Лоту №1</w:t>
      </w:r>
      <w:r w:rsidR="00B72BF9">
        <w:t xml:space="preserve"> </w:t>
      </w:r>
      <w:r w:rsidR="000E00C6" w:rsidRPr="00613C13">
        <w:t xml:space="preserve">является </w:t>
      </w:r>
      <w:r w:rsidR="00830A1A" w:rsidRPr="00613C13">
        <w:t xml:space="preserve">выполнение работ по </w:t>
      </w:r>
      <w:r w:rsidR="002D5DB3">
        <w:t>п</w:t>
      </w:r>
      <w:r w:rsidR="002D5DB3" w:rsidRPr="00407010">
        <w:t>ереформировани</w:t>
      </w:r>
      <w:r w:rsidR="002D5DB3">
        <w:t>ю</w:t>
      </w:r>
      <w:r w:rsidR="002D5DB3" w:rsidRPr="00407010">
        <w:t xml:space="preserve"> колесных пар с</w:t>
      </w:r>
      <w:r w:rsidR="002D5DB3">
        <w:t xml:space="preserve"> </w:t>
      </w:r>
      <w:r w:rsidR="002D5DB3" w:rsidRPr="00407010">
        <w:t>полным освидетельствованием и ревизией букс второго объема</w:t>
      </w:r>
      <w:r w:rsidR="002D5DB3">
        <w:t xml:space="preserve"> </w:t>
      </w:r>
      <w:r w:rsidR="00664339">
        <w:t>Л</w:t>
      </w:r>
      <w:r w:rsidR="002039D0" w:rsidRPr="00613C13">
        <w:t>окомотива Т</w:t>
      </w:r>
      <w:r w:rsidR="005E453C" w:rsidRPr="00613C13">
        <w:t>Г</w:t>
      </w:r>
      <w:r w:rsidR="002039D0" w:rsidRPr="00613C13">
        <w:t>М-</w:t>
      </w:r>
      <w:r w:rsidR="005E453C" w:rsidRPr="00613C13">
        <w:t>4А</w:t>
      </w:r>
      <w:r w:rsidR="002039D0" w:rsidRPr="00613C13">
        <w:t xml:space="preserve"> ООО «</w:t>
      </w:r>
      <w:proofErr w:type="spellStart"/>
      <w:r w:rsidR="005E453C" w:rsidRPr="00613C13">
        <w:t>Транзитком</w:t>
      </w:r>
      <w:proofErr w:type="spellEnd"/>
      <w:r w:rsidR="002039D0" w:rsidRPr="00613C13">
        <w:t xml:space="preserve">», расположенного </w:t>
      </w:r>
      <w:r w:rsidR="0007424D" w:rsidRPr="00613C13">
        <w:t xml:space="preserve">по адресу: </w:t>
      </w:r>
      <w:r w:rsidR="005E453C" w:rsidRPr="00613C13">
        <w:t>г.</w:t>
      </w:r>
      <w:r w:rsidR="00B4220C">
        <w:t xml:space="preserve"> </w:t>
      </w:r>
      <w:r w:rsidR="005E453C" w:rsidRPr="00613C13">
        <w:t>Волгоград</w:t>
      </w:r>
      <w:r w:rsidR="00475D54" w:rsidRPr="00613C13">
        <w:t>,</w:t>
      </w:r>
      <w:r w:rsidR="0043798E" w:rsidRPr="00613C13">
        <w:t xml:space="preserve"> </w:t>
      </w:r>
      <w:r w:rsidR="005E453C" w:rsidRPr="00613C13">
        <w:t xml:space="preserve">ул. им. </w:t>
      </w:r>
      <w:proofErr w:type="spellStart"/>
      <w:r w:rsidR="005E453C" w:rsidRPr="00613C13">
        <w:t>Шкирятова</w:t>
      </w:r>
      <w:proofErr w:type="spellEnd"/>
      <w:r w:rsidR="005E453C" w:rsidRPr="00613C13">
        <w:t>,</w:t>
      </w:r>
      <w:r w:rsidR="00475D54" w:rsidRPr="00613C13">
        <w:t xml:space="preserve"> д.</w:t>
      </w:r>
      <w:r w:rsidR="005E453C" w:rsidRPr="00613C13">
        <w:t>32</w:t>
      </w:r>
      <w:r w:rsidR="00475D54" w:rsidRPr="00613C13">
        <w:t>.</w:t>
      </w:r>
    </w:p>
    <w:p w14:paraId="34BE13F5" w14:textId="266DC2D4" w:rsidR="00AF5EDE" w:rsidRPr="00613C13" w:rsidRDefault="00AF5EDE" w:rsidP="00AF5EDE">
      <w:pPr>
        <w:autoSpaceDE w:val="0"/>
        <w:spacing w:line="276" w:lineRule="auto"/>
        <w:jc w:val="both"/>
      </w:pPr>
      <w:r w:rsidRPr="004B631B">
        <w:rPr>
          <w:b/>
          <w:u w:val="single"/>
        </w:rPr>
        <w:t>п</w:t>
      </w:r>
      <w:r w:rsidR="00B72BF9" w:rsidRPr="004B631B">
        <w:rPr>
          <w:b/>
          <w:u w:val="single"/>
        </w:rPr>
        <w:t>о Лоту №2</w:t>
      </w:r>
      <w:r w:rsidR="00B72BF9">
        <w:rPr>
          <w:b/>
        </w:rPr>
        <w:t xml:space="preserve"> </w:t>
      </w:r>
      <w:r w:rsidRPr="00613C13">
        <w:t>является</w:t>
      </w:r>
      <w:r w:rsidRPr="00AF5ED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</w:t>
      </w:r>
      <w:r w:rsidRPr="00AA2954">
        <w:rPr>
          <w:rFonts w:eastAsia="Calibri"/>
          <w:lang w:eastAsia="en-US"/>
        </w:rPr>
        <w:t xml:space="preserve">апитальный ремонт по циклу КР-2 </w:t>
      </w:r>
      <w:r w:rsidRPr="00613C13">
        <w:t>локомотива ТГМ-4А ООО «</w:t>
      </w:r>
      <w:proofErr w:type="spellStart"/>
      <w:r w:rsidRPr="00613C13">
        <w:t>Транзитком</w:t>
      </w:r>
      <w:proofErr w:type="spellEnd"/>
      <w:r w:rsidRPr="00613C13">
        <w:t>», расположенного по адресу: г.</w:t>
      </w:r>
      <w:r>
        <w:t xml:space="preserve"> </w:t>
      </w:r>
      <w:r w:rsidRPr="00613C13">
        <w:t xml:space="preserve">Волгоград, ул. им. </w:t>
      </w:r>
      <w:proofErr w:type="spellStart"/>
      <w:r w:rsidRPr="00613C13">
        <w:t>Шкирятова</w:t>
      </w:r>
      <w:proofErr w:type="spellEnd"/>
      <w:r w:rsidRPr="00613C13">
        <w:t>, д.32.</w:t>
      </w:r>
    </w:p>
    <w:p w14:paraId="69301522" w14:textId="77777777" w:rsidR="00B72BF9" w:rsidRPr="00613C13" w:rsidRDefault="00B72BF9" w:rsidP="005221EC">
      <w:pPr>
        <w:autoSpaceDE w:val="0"/>
        <w:spacing w:line="276" w:lineRule="auto"/>
        <w:jc w:val="both"/>
      </w:pPr>
    </w:p>
    <w:p w14:paraId="23CEB482" w14:textId="77777777" w:rsidR="0007424D" w:rsidRPr="00613C13" w:rsidRDefault="000E00C6" w:rsidP="005221EC">
      <w:pPr>
        <w:pStyle w:val="a4"/>
        <w:numPr>
          <w:ilvl w:val="0"/>
          <w:numId w:val="4"/>
        </w:numPr>
        <w:autoSpaceDE w:val="0"/>
        <w:spacing w:line="276" w:lineRule="auto"/>
        <w:jc w:val="both"/>
        <w:rPr>
          <w:b/>
          <w:u w:val="single"/>
        </w:rPr>
      </w:pPr>
      <w:r w:rsidRPr="00613C13">
        <w:rPr>
          <w:b/>
          <w:u w:val="single"/>
        </w:rPr>
        <w:t>Общие сведения об объекте содержания</w:t>
      </w:r>
    </w:p>
    <w:p w14:paraId="4BEFB4B8" w14:textId="77777777" w:rsidR="000E00C6" w:rsidRPr="00613C13" w:rsidRDefault="000E00C6" w:rsidP="005221EC">
      <w:pPr>
        <w:pStyle w:val="a4"/>
        <w:autoSpaceDE w:val="0"/>
        <w:spacing w:line="276" w:lineRule="auto"/>
        <w:jc w:val="both"/>
        <w:rPr>
          <w:b/>
          <w:u w:val="single"/>
        </w:rPr>
      </w:pPr>
    </w:p>
    <w:p w14:paraId="45F4DA59" w14:textId="77777777" w:rsidR="000E00C6" w:rsidRPr="00613C13" w:rsidRDefault="000E00C6" w:rsidP="005221EC">
      <w:pPr>
        <w:pStyle w:val="a4"/>
        <w:autoSpaceDE w:val="0"/>
        <w:spacing w:line="276" w:lineRule="auto"/>
        <w:jc w:val="both"/>
      </w:pPr>
      <w:r w:rsidRPr="00613C13">
        <w:t>Локомотив Т</w:t>
      </w:r>
      <w:r w:rsidR="005E453C" w:rsidRPr="00613C13">
        <w:t>Г</w:t>
      </w:r>
      <w:r w:rsidRPr="00613C13">
        <w:t>М-</w:t>
      </w:r>
      <w:r w:rsidR="005E453C" w:rsidRPr="00613C13">
        <w:t>4А</w:t>
      </w:r>
      <w:r w:rsidRPr="00613C13">
        <w:t xml:space="preserve">, </w:t>
      </w:r>
      <w:r w:rsidR="0043470E" w:rsidRPr="00613C13">
        <w:t>198</w:t>
      </w:r>
      <w:r w:rsidR="0043798E" w:rsidRPr="00613C13">
        <w:t>4</w:t>
      </w:r>
      <w:r w:rsidR="0043470E" w:rsidRPr="00613C13">
        <w:t xml:space="preserve"> года постройки.</w:t>
      </w:r>
    </w:p>
    <w:p w14:paraId="5D696A90" w14:textId="77777777" w:rsidR="000E00C6" w:rsidRPr="00613C13" w:rsidRDefault="000E00C6" w:rsidP="005221EC">
      <w:pPr>
        <w:pStyle w:val="a4"/>
        <w:autoSpaceDE w:val="0"/>
        <w:spacing w:line="276" w:lineRule="auto"/>
        <w:jc w:val="both"/>
      </w:pPr>
      <w:r w:rsidRPr="00613C13">
        <w:t>Работы выполняются согласно следующей спецификации:</w:t>
      </w:r>
    </w:p>
    <w:p w14:paraId="3029F52C" w14:textId="77777777" w:rsidR="000E00C6" w:rsidRPr="00613C13" w:rsidRDefault="000E00C6" w:rsidP="005221EC">
      <w:pPr>
        <w:pStyle w:val="a4"/>
        <w:autoSpaceDE w:val="0"/>
        <w:spacing w:line="276" w:lineRule="auto"/>
        <w:jc w:val="both"/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993"/>
        <w:gridCol w:w="3969"/>
        <w:gridCol w:w="2126"/>
        <w:gridCol w:w="2552"/>
      </w:tblGrid>
      <w:tr w:rsidR="00B47ED4" w:rsidRPr="00613C13" w14:paraId="36172B74" w14:textId="77777777" w:rsidTr="00A876D2">
        <w:trPr>
          <w:trHeight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9959D2B" w14:textId="0FF10593" w:rsidR="00B47ED4" w:rsidRPr="00613C13" w:rsidRDefault="00B47ED4" w:rsidP="005221EC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BB61F3" w14:textId="75B51DA7" w:rsidR="00B47ED4" w:rsidRPr="00613C13" w:rsidRDefault="00B47ED4" w:rsidP="005221EC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bCs/>
                <w:lang w:eastAsia="ar-SA"/>
              </w:rPr>
            </w:pPr>
            <w:r w:rsidRPr="00613C13">
              <w:rPr>
                <w:b/>
                <w:bCs/>
              </w:rPr>
              <w:t>Наименование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6FD7" w14:textId="48AF4BF2" w:rsidR="00B47ED4" w:rsidRPr="00613C13" w:rsidRDefault="00B47ED4" w:rsidP="005221E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613C13">
              <w:rPr>
                <w:b/>
                <w:bCs/>
              </w:rPr>
              <w:t>Срок проведения в 20</w:t>
            </w:r>
            <w:r>
              <w:rPr>
                <w:b/>
                <w:bCs/>
              </w:rPr>
              <w:t>22</w:t>
            </w:r>
            <w:r w:rsidRPr="00613C13">
              <w:rPr>
                <w:b/>
                <w:bCs/>
              </w:rPr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BC7668" w14:textId="23C5B05D" w:rsidR="00B47ED4" w:rsidRPr="00613C13" w:rsidRDefault="00B47ED4" w:rsidP="005221EC">
            <w:pPr>
              <w:suppressAutoHyphens/>
              <w:spacing w:after="200" w:line="276" w:lineRule="auto"/>
              <w:jc w:val="center"/>
              <w:rPr>
                <w:b/>
                <w:bCs/>
              </w:rPr>
            </w:pPr>
            <w:r w:rsidRPr="00613C13">
              <w:rPr>
                <w:b/>
                <w:bCs/>
              </w:rPr>
              <w:t>Ответственное лицо за локомотив</w:t>
            </w:r>
          </w:p>
        </w:tc>
      </w:tr>
      <w:tr w:rsidR="00B47ED4" w:rsidRPr="00613C13" w14:paraId="20B1CCA0" w14:textId="77777777" w:rsidTr="00A876D2">
        <w:trPr>
          <w:trHeight w:val="7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B58CB0" w14:textId="77777777" w:rsidR="00B47ED4" w:rsidRDefault="00B47ED4" w:rsidP="005221EC">
            <w:pPr>
              <w:suppressAutoHyphens/>
              <w:spacing w:after="200" w:line="276" w:lineRule="auto"/>
              <w:jc w:val="center"/>
            </w:pPr>
          </w:p>
          <w:p w14:paraId="4FA1B9EF" w14:textId="02264397" w:rsidR="00B47ED4" w:rsidRPr="00C97575" w:rsidRDefault="005221EC" w:rsidP="005221EC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C97575">
              <w:rPr>
                <w:b/>
              </w:rPr>
              <w:t>Лот 1</w:t>
            </w:r>
          </w:p>
          <w:p w14:paraId="0EF65B15" w14:textId="1C10DAD8" w:rsidR="00B47ED4" w:rsidRDefault="00B47ED4" w:rsidP="005221EC">
            <w:pPr>
              <w:suppressAutoHyphens/>
              <w:spacing w:after="200" w:line="276" w:lineRule="auto"/>
              <w:jc w:val="center"/>
            </w:pPr>
          </w:p>
          <w:p w14:paraId="0D5B7C8F" w14:textId="77777777" w:rsidR="00B47ED4" w:rsidRDefault="00B47ED4" w:rsidP="005221EC">
            <w:pPr>
              <w:suppressAutoHyphens/>
              <w:spacing w:after="200" w:line="276" w:lineRule="auto"/>
              <w:jc w:val="center"/>
            </w:pPr>
          </w:p>
          <w:p w14:paraId="4DA85C5F" w14:textId="1DB6FC12" w:rsidR="00B47ED4" w:rsidRPr="00C97575" w:rsidRDefault="005221EC" w:rsidP="005221EC">
            <w:pPr>
              <w:suppressAutoHyphens/>
              <w:spacing w:after="200" w:line="276" w:lineRule="auto"/>
              <w:jc w:val="center"/>
              <w:rPr>
                <w:b/>
              </w:rPr>
            </w:pPr>
            <w:r w:rsidRPr="00C97575">
              <w:rPr>
                <w:b/>
              </w:rPr>
              <w:t>Лот 2</w:t>
            </w:r>
          </w:p>
          <w:p w14:paraId="29E9B40D" w14:textId="77777777" w:rsidR="00B47ED4" w:rsidRDefault="00B47ED4" w:rsidP="005221EC">
            <w:pPr>
              <w:suppressAutoHyphens/>
              <w:spacing w:after="200" w:line="276" w:lineRule="auto"/>
              <w:jc w:val="center"/>
            </w:pPr>
          </w:p>
          <w:p w14:paraId="31EAD969" w14:textId="6FCC3E6A" w:rsidR="00B47ED4" w:rsidRPr="00613C13" w:rsidRDefault="00B47ED4" w:rsidP="005221EC">
            <w:pPr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B887AB" w14:textId="2F464B2A" w:rsidR="00B47ED4" w:rsidRPr="00407010" w:rsidRDefault="00B47ED4" w:rsidP="00002C49">
            <w:pPr>
              <w:autoSpaceDE w:val="0"/>
              <w:spacing w:line="276" w:lineRule="auto"/>
            </w:pPr>
            <w:bookmarkStart w:id="0" w:name="_Hlk102726198"/>
            <w:r w:rsidRPr="00407010">
              <w:t>Переформирование колесных пар с</w:t>
            </w:r>
            <w:r>
              <w:t xml:space="preserve"> </w:t>
            </w:r>
            <w:r w:rsidRPr="00407010">
              <w:t>полным освидетельствованием и ревизией букс второго объема</w:t>
            </w:r>
            <w:r>
              <w:t>.</w:t>
            </w:r>
          </w:p>
          <w:bookmarkEnd w:id="0"/>
          <w:p w14:paraId="00652DF9" w14:textId="77777777" w:rsidR="008E7B6D" w:rsidRDefault="008E7B6D" w:rsidP="008E7B6D">
            <w:pPr>
              <w:autoSpaceDE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6741EA1D" w14:textId="77777777" w:rsidR="00002C49" w:rsidRDefault="00002C49" w:rsidP="008E7B6D">
            <w:pPr>
              <w:autoSpaceDE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14:paraId="05892EAB" w14:textId="77777777" w:rsidR="008E7B6D" w:rsidRDefault="008E7B6D" w:rsidP="008E7B6D">
            <w:pPr>
              <w:autoSpaceDE w:val="0"/>
              <w:spacing w:line="276" w:lineRule="auto"/>
              <w:jc w:val="both"/>
            </w:pPr>
            <w:r w:rsidRPr="00AA2954">
              <w:rPr>
                <w:rFonts w:eastAsia="Calibri"/>
                <w:lang w:eastAsia="en-US"/>
              </w:rPr>
              <w:t xml:space="preserve">Капитальный ремонт по циклу КР-2 </w:t>
            </w:r>
          </w:p>
          <w:p w14:paraId="27A580E6" w14:textId="77777777" w:rsidR="00B47ED4" w:rsidRPr="00613C13" w:rsidRDefault="00B47ED4" w:rsidP="005221EC">
            <w:pPr>
              <w:autoSpaceDE w:val="0"/>
              <w:spacing w:line="276" w:lineRule="auto"/>
              <w:jc w:val="both"/>
            </w:pPr>
          </w:p>
          <w:p w14:paraId="19A35A94" w14:textId="2C60D5AD" w:rsidR="00B47ED4" w:rsidRPr="00613C13" w:rsidRDefault="00B47ED4" w:rsidP="005221EC">
            <w:pPr>
              <w:suppressAutoHyphens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5112A" w14:textId="05333008" w:rsidR="00B47ED4" w:rsidRDefault="00B95D09" w:rsidP="005221EC">
            <w:pPr>
              <w:suppressAutoHyphens/>
              <w:spacing w:after="200" w:line="276" w:lineRule="auto"/>
            </w:pPr>
            <w:r>
              <w:t>Август</w:t>
            </w:r>
            <w:r w:rsidR="00B47ED4" w:rsidRPr="00613C13">
              <w:t xml:space="preserve"> 2022г.</w:t>
            </w:r>
          </w:p>
          <w:p w14:paraId="2AC23344" w14:textId="77777777" w:rsidR="00B47ED4" w:rsidRDefault="00B47ED4" w:rsidP="005221EC">
            <w:pPr>
              <w:suppressAutoHyphens/>
              <w:spacing w:after="200" w:line="276" w:lineRule="auto"/>
            </w:pPr>
          </w:p>
          <w:p w14:paraId="04E702AF" w14:textId="69850A10" w:rsidR="00B47ED4" w:rsidRPr="00613C13" w:rsidRDefault="00B95D09" w:rsidP="00B95D09">
            <w:pPr>
              <w:suppressAutoHyphens/>
              <w:spacing w:after="200" w:line="276" w:lineRule="auto"/>
            </w:pPr>
            <w:r>
              <w:t>Сентябрь</w:t>
            </w:r>
            <w:r w:rsidR="001F27C5">
              <w:t xml:space="preserve"> </w:t>
            </w:r>
            <w:r w:rsidR="00B47ED4" w:rsidRPr="00613C13">
              <w:t>2022г.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5E961E" w14:textId="751099DD" w:rsidR="00B47ED4" w:rsidRPr="00613C13" w:rsidRDefault="00B47ED4" w:rsidP="003636DE">
            <w:pPr>
              <w:suppressAutoHyphens/>
              <w:spacing w:after="200" w:line="276" w:lineRule="auto"/>
              <w:jc w:val="center"/>
            </w:pPr>
            <w:r w:rsidRPr="00613C13">
              <w:t>Ушаков Даниил Николаевич</w:t>
            </w:r>
            <w:r>
              <w:t xml:space="preserve">   со</w:t>
            </w:r>
            <w:r w:rsidR="002B5D52">
              <w:t>т</w:t>
            </w:r>
            <w:proofErr w:type="gramStart"/>
            <w:r w:rsidR="002B5D52">
              <w:t>.</w:t>
            </w:r>
            <w:proofErr w:type="gramEnd"/>
            <w:r w:rsidR="002B5D52">
              <w:t xml:space="preserve"> </w:t>
            </w:r>
            <w:proofErr w:type="gramStart"/>
            <w:r w:rsidR="002B5D52">
              <w:t>т</w:t>
            </w:r>
            <w:proofErr w:type="gramEnd"/>
            <w:r w:rsidR="002B5D52">
              <w:t>ел.</w:t>
            </w:r>
            <w:r w:rsidR="003636DE">
              <w:t xml:space="preserve">  </w:t>
            </w:r>
            <w:r w:rsidR="002B5D52">
              <w:t xml:space="preserve"> </w:t>
            </w:r>
            <w:r>
              <w:t>8</w:t>
            </w:r>
            <w:r w:rsidR="003636DE">
              <w:t>-(</w:t>
            </w:r>
            <w:r>
              <w:t>902</w:t>
            </w:r>
            <w:r w:rsidR="003636DE">
              <w:t xml:space="preserve">) </w:t>
            </w:r>
            <w:r>
              <w:t>312</w:t>
            </w:r>
            <w:r w:rsidR="003636DE">
              <w:t xml:space="preserve"> </w:t>
            </w:r>
            <w:r>
              <w:t>90</w:t>
            </w:r>
            <w:r w:rsidR="003636DE">
              <w:t xml:space="preserve"> </w:t>
            </w:r>
            <w:r>
              <w:t>28</w:t>
            </w:r>
          </w:p>
        </w:tc>
      </w:tr>
    </w:tbl>
    <w:p w14:paraId="4CB08246" w14:textId="77777777" w:rsidR="006135F5" w:rsidRPr="00613C13" w:rsidRDefault="006135F5" w:rsidP="005221EC">
      <w:pPr>
        <w:pStyle w:val="a4"/>
        <w:autoSpaceDE w:val="0"/>
        <w:spacing w:line="276" w:lineRule="auto"/>
        <w:ind w:left="502"/>
        <w:rPr>
          <w:b/>
          <w:u w:val="single"/>
        </w:rPr>
      </w:pPr>
    </w:p>
    <w:p w14:paraId="2A8282F6" w14:textId="2882B6A3" w:rsidR="00D65489" w:rsidRPr="00613C13" w:rsidRDefault="002C7352" w:rsidP="005221EC">
      <w:pPr>
        <w:pStyle w:val="a4"/>
        <w:numPr>
          <w:ilvl w:val="0"/>
          <w:numId w:val="4"/>
        </w:numPr>
        <w:autoSpaceDE w:val="0"/>
        <w:spacing w:line="276" w:lineRule="auto"/>
        <w:rPr>
          <w:b/>
          <w:u w:val="single"/>
        </w:rPr>
      </w:pPr>
      <w:r w:rsidRPr="00613C13">
        <w:rPr>
          <w:b/>
          <w:u w:val="single"/>
        </w:rPr>
        <w:t xml:space="preserve">Общие </w:t>
      </w:r>
      <w:r w:rsidR="009B17AD" w:rsidRPr="00613C13">
        <w:rPr>
          <w:b/>
          <w:u w:val="single"/>
        </w:rPr>
        <w:t>требования.</w:t>
      </w:r>
    </w:p>
    <w:p w14:paraId="6BE6CE70" w14:textId="77777777" w:rsidR="000876FA" w:rsidRPr="00613C13" w:rsidRDefault="000876FA" w:rsidP="005221EC">
      <w:pPr>
        <w:autoSpaceDE w:val="0"/>
        <w:spacing w:line="276" w:lineRule="auto"/>
        <w:jc w:val="both"/>
        <w:rPr>
          <w:b/>
        </w:rPr>
      </w:pPr>
    </w:p>
    <w:p w14:paraId="3A032CE0" w14:textId="1DCE1828" w:rsidR="00B81C02" w:rsidRPr="00613C13" w:rsidRDefault="000876FA" w:rsidP="005221EC">
      <w:pPr>
        <w:pStyle w:val="a4"/>
        <w:numPr>
          <w:ilvl w:val="1"/>
          <w:numId w:val="4"/>
        </w:numPr>
        <w:autoSpaceDE w:val="0"/>
        <w:spacing w:line="276" w:lineRule="auto"/>
        <w:jc w:val="both"/>
      </w:pPr>
      <w:r w:rsidRPr="0041209D">
        <w:rPr>
          <w:b/>
        </w:rPr>
        <w:t xml:space="preserve"> </w:t>
      </w:r>
      <w:r w:rsidR="009B17AD" w:rsidRPr="0041209D">
        <w:rPr>
          <w:b/>
        </w:rPr>
        <w:t>Перечень работ</w:t>
      </w:r>
      <w:r w:rsidR="000E00C6" w:rsidRPr="0041209D">
        <w:rPr>
          <w:b/>
        </w:rPr>
        <w:t>:</w:t>
      </w:r>
    </w:p>
    <w:p w14:paraId="22802444" w14:textId="1B99C204" w:rsidR="00AF672D" w:rsidRPr="00613C13" w:rsidRDefault="00475D54" w:rsidP="005221EC">
      <w:pPr>
        <w:autoSpaceDE w:val="0"/>
        <w:spacing w:line="276" w:lineRule="auto"/>
        <w:jc w:val="both"/>
      </w:pPr>
      <w:r w:rsidRPr="00613C13">
        <w:t xml:space="preserve">Виды и объёмы работ, </w:t>
      </w:r>
      <w:proofErr w:type="gramStart"/>
      <w:r w:rsidRPr="00613C13">
        <w:t>выполняемых</w:t>
      </w:r>
      <w:proofErr w:type="gramEnd"/>
      <w:r w:rsidRPr="00613C13">
        <w:t xml:space="preserve"> при </w:t>
      </w:r>
      <w:r w:rsidR="00DE5866" w:rsidRPr="00613C13">
        <w:t xml:space="preserve">капитальном ремонте </w:t>
      </w:r>
      <w:r w:rsidRPr="00613C13">
        <w:t xml:space="preserve">в соответствии с </w:t>
      </w:r>
      <w:r w:rsidR="00AF672D" w:rsidRPr="00613C13">
        <w:t xml:space="preserve">Руководством по капитальному и среднему ремонту </w:t>
      </w:r>
      <w:proofErr w:type="spellStart"/>
      <w:r w:rsidR="00AF672D" w:rsidRPr="00613C13">
        <w:t>Людиновского</w:t>
      </w:r>
      <w:proofErr w:type="spellEnd"/>
      <w:r w:rsidR="00AF672D" w:rsidRPr="00613C13">
        <w:t xml:space="preserve"> тепловозостроительного завода 24.04.02.000-83РК (ТГМ-4)</w:t>
      </w:r>
      <w:r w:rsidR="008706B9" w:rsidRPr="00613C13">
        <w:t>.</w:t>
      </w:r>
    </w:p>
    <w:p w14:paraId="5F8E7D9A" w14:textId="77777777" w:rsidR="0012474C" w:rsidRDefault="0012474C" w:rsidP="0012474C">
      <w:pPr>
        <w:autoSpaceDE w:val="0"/>
        <w:spacing w:line="276" w:lineRule="auto"/>
        <w:jc w:val="both"/>
      </w:pPr>
    </w:p>
    <w:p w14:paraId="34DB3255" w14:textId="4D8D8AA1" w:rsidR="0012474C" w:rsidRPr="00407010" w:rsidRDefault="0012474C" w:rsidP="0012474C">
      <w:pPr>
        <w:autoSpaceDE w:val="0"/>
        <w:spacing w:line="276" w:lineRule="auto"/>
        <w:jc w:val="both"/>
      </w:pPr>
      <w:r w:rsidRPr="00407010">
        <w:t>Переформирование колесных пар с</w:t>
      </w:r>
      <w:r>
        <w:t xml:space="preserve"> </w:t>
      </w:r>
      <w:r w:rsidRPr="00407010">
        <w:t>полным освидетельствованием и ревизией букс второго объема</w:t>
      </w:r>
      <w:r>
        <w:t xml:space="preserve"> в соответствии с </w:t>
      </w:r>
      <w:r w:rsidRPr="00004446">
        <w:rPr>
          <w:bCs/>
        </w:rPr>
        <w:t>Инструкци</w:t>
      </w:r>
      <w:r>
        <w:rPr>
          <w:bCs/>
        </w:rPr>
        <w:t>ей</w:t>
      </w:r>
      <w:r w:rsidRPr="00004446">
        <w:rPr>
          <w:bCs/>
        </w:rPr>
        <w:tab/>
        <w:t>по</w:t>
      </w:r>
      <w:r w:rsidRPr="00004446">
        <w:rPr>
          <w:bCs/>
        </w:rPr>
        <w:tab/>
        <w:t>осмотру, освидетельствованию,</w:t>
      </w:r>
      <w:r>
        <w:rPr>
          <w:bCs/>
        </w:rPr>
        <w:t xml:space="preserve"> </w:t>
      </w:r>
      <w:r w:rsidRPr="00004446">
        <w:rPr>
          <w:bCs/>
        </w:rPr>
        <w:t>ремонту     и     формированию</w:t>
      </w:r>
      <w:r w:rsidRPr="00004446">
        <w:rPr>
          <w:bCs/>
        </w:rPr>
        <w:tab/>
        <w:t>колесных</w:t>
      </w:r>
      <w:r w:rsidRPr="00004446">
        <w:rPr>
          <w:bCs/>
        </w:rPr>
        <w:tab/>
        <w:t>пар     локомотивов</w:t>
      </w:r>
      <w:r w:rsidRPr="00004446">
        <w:rPr>
          <w:bCs/>
        </w:rPr>
        <w:tab/>
        <w:t xml:space="preserve">и </w:t>
      </w:r>
      <w:proofErr w:type="spellStart"/>
      <w:r w:rsidRPr="00004446">
        <w:rPr>
          <w:bCs/>
        </w:rPr>
        <w:t>моторвагонного</w:t>
      </w:r>
      <w:proofErr w:type="spellEnd"/>
      <w:r w:rsidRPr="00004446">
        <w:rPr>
          <w:bCs/>
        </w:rPr>
        <w:t xml:space="preserve"> подвижного состава железных дорог колеи 1520мм.</w:t>
      </w:r>
    </w:p>
    <w:p w14:paraId="17A984C0" w14:textId="77777777" w:rsidR="00FB2411" w:rsidRDefault="00FB2411" w:rsidP="005221EC">
      <w:pPr>
        <w:autoSpaceDE w:val="0"/>
        <w:spacing w:line="276" w:lineRule="auto"/>
        <w:jc w:val="both"/>
      </w:pPr>
    </w:p>
    <w:p w14:paraId="5D568B0C" w14:textId="72C9958E" w:rsidR="00D65489" w:rsidRPr="00613C13" w:rsidRDefault="000876FA" w:rsidP="0012474C">
      <w:pPr>
        <w:pStyle w:val="a4"/>
        <w:numPr>
          <w:ilvl w:val="1"/>
          <w:numId w:val="8"/>
        </w:numPr>
        <w:autoSpaceDE w:val="0"/>
        <w:spacing w:line="276" w:lineRule="auto"/>
        <w:jc w:val="both"/>
        <w:rPr>
          <w:b/>
        </w:rPr>
      </w:pPr>
      <w:r w:rsidRPr="00613C13">
        <w:rPr>
          <w:b/>
        </w:rPr>
        <w:lastRenderedPageBreak/>
        <w:t xml:space="preserve"> </w:t>
      </w:r>
      <w:r w:rsidR="00D65489" w:rsidRPr="00613C13">
        <w:rPr>
          <w:b/>
        </w:rPr>
        <w:t>Работы проводить согласно требованиям следующих нормативных документов:</w:t>
      </w:r>
    </w:p>
    <w:p w14:paraId="5C212845" w14:textId="77777777" w:rsidR="00B81C02" w:rsidRPr="00613C13" w:rsidRDefault="00B81C02" w:rsidP="005221EC">
      <w:pPr>
        <w:pStyle w:val="a3"/>
        <w:widowControl w:val="0"/>
        <w:spacing w:before="0" w:after="0" w:line="276" w:lineRule="auto"/>
        <w:ind w:left="720"/>
        <w:rPr>
          <w:b/>
        </w:rPr>
      </w:pPr>
    </w:p>
    <w:p w14:paraId="7F12C1E5" w14:textId="17D30681" w:rsidR="00D948D0" w:rsidRPr="00613C13" w:rsidRDefault="006A1740" w:rsidP="005221EC">
      <w:pPr>
        <w:pStyle w:val="a3"/>
        <w:widowControl w:val="0"/>
        <w:spacing w:before="0" w:after="0" w:line="276" w:lineRule="auto"/>
        <w:jc w:val="both"/>
      </w:pPr>
      <w:r w:rsidRPr="00613C13">
        <w:t xml:space="preserve">- </w:t>
      </w:r>
      <w:r w:rsidR="00BA7CBF" w:rsidRPr="00613C13">
        <w:t xml:space="preserve">Тепловозы ТГМ-4 и </w:t>
      </w:r>
      <w:r w:rsidR="00D948D0" w:rsidRPr="00613C13">
        <w:t>Т</w:t>
      </w:r>
      <w:r w:rsidR="005E453C" w:rsidRPr="00613C13">
        <w:t>Г</w:t>
      </w:r>
      <w:r w:rsidR="00D948D0" w:rsidRPr="00613C13">
        <w:t>М-</w:t>
      </w:r>
      <w:r w:rsidR="005E453C" w:rsidRPr="00613C13">
        <w:t>4А</w:t>
      </w:r>
      <w:r w:rsidR="00D948D0" w:rsidRPr="00613C13">
        <w:t>: Руководство по эксплуатации и обслуживанию</w:t>
      </w:r>
      <w:r w:rsidR="00BA7CBF" w:rsidRPr="00613C13">
        <w:t xml:space="preserve"> (издание 2) -1980 год</w:t>
      </w:r>
      <w:r w:rsidR="00AF672D" w:rsidRPr="00613C13">
        <w:t>;</w:t>
      </w:r>
    </w:p>
    <w:p w14:paraId="3021C756" w14:textId="3BC2201C" w:rsidR="00AF672D" w:rsidRPr="00613C13" w:rsidRDefault="00AF672D" w:rsidP="005221EC">
      <w:pPr>
        <w:autoSpaceDE w:val="0"/>
        <w:spacing w:line="276" w:lineRule="auto"/>
        <w:jc w:val="both"/>
      </w:pPr>
      <w:r w:rsidRPr="00613C13">
        <w:t xml:space="preserve">- Руководство по капитальному и среднему ремонту </w:t>
      </w:r>
      <w:proofErr w:type="spellStart"/>
      <w:r w:rsidRPr="00613C13">
        <w:t>Людиновского</w:t>
      </w:r>
      <w:proofErr w:type="spellEnd"/>
      <w:r w:rsidRPr="00613C13">
        <w:t xml:space="preserve"> </w:t>
      </w:r>
      <w:proofErr w:type="gramStart"/>
      <w:r w:rsidRPr="00613C13">
        <w:t>тепловозостроительного</w:t>
      </w:r>
      <w:proofErr w:type="gramEnd"/>
      <w:r w:rsidRPr="00613C13">
        <w:t xml:space="preserve"> завода 24.04.02.000-83РК (ТГМ-4)</w:t>
      </w:r>
      <w:r w:rsidR="00464439">
        <w:t>;</w:t>
      </w:r>
    </w:p>
    <w:p w14:paraId="15AD31EC" w14:textId="1AE909F5" w:rsidR="00AF672D" w:rsidRPr="00613C13" w:rsidRDefault="00AF672D" w:rsidP="005221EC">
      <w:pPr>
        <w:pStyle w:val="a3"/>
        <w:widowControl w:val="0"/>
        <w:spacing w:before="0" w:after="0" w:line="276" w:lineRule="auto"/>
        <w:jc w:val="both"/>
      </w:pPr>
    </w:p>
    <w:p w14:paraId="0DA55E70" w14:textId="2156ABDD" w:rsidR="00D948D0" w:rsidRPr="00613C13" w:rsidRDefault="006A1740" w:rsidP="005221EC">
      <w:pPr>
        <w:pStyle w:val="a3"/>
        <w:widowControl w:val="0"/>
        <w:spacing w:before="0" w:after="0" w:line="276" w:lineRule="auto"/>
        <w:jc w:val="both"/>
      </w:pPr>
      <w:r w:rsidRPr="00613C13">
        <w:t xml:space="preserve">- </w:t>
      </w:r>
      <w:r w:rsidR="00F73C4B" w:rsidRPr="00613C13">
        <w:t>Р</w:t>
      </w:r>
      <w:r w:rsidR="00613C13">
        <w:t>аспоряжение</w:t>
      </w:r>
      <w:r w:rsidR="00F73C4B" w:rsidRPr="00613C13">
        <w:t xml:space="preserve"> Минтранса РФ от 30.03.2001 N АН-25-р </w:t>
      </w:r>
      <w:r w:rsidR="00116D9F">
        <w:t>«</w:t>
      </w:r>
      <w:r w:rsidR="00F73C4B" w:rsidRPr="00613C13">
        <w:t>О</w:t>
      </w:r>
      <w:r w:rsidR="00613C13">
        <w:t>б утверждении</w:t>
      </w:r>
      <w:r w:rsidR="007B6ACC">
        <w:t xml:space="preserve"> нормативно-технических документов</w:t>
      </w:r>
      <w:r w:rsidR="00116D9F">
        <w:t>»</w:t>
      </w:r>
      <w:r w:rsidR="00F73C4B" w:rsidRPr="00613C13">
        <w:t xml:space="preserve"> (вместе с </w:t>
      </w:r>
      <w:r w:rsidR="00116D9F">
        <w:t>«</w:t>
      </w:r>
      <w:r w:rsidR="00F73C4B" w:rsidRPr="00613C13">
        <w:t>Т</w:t>
      </w:r>
      <w:r w:rsidR="00116D9F">
        <w:t>ехнологией безопасной эксплуатации и ремонта подвижного состава промышленного железнодорожного транспорта»</w:t>
      </w:r>
      <w:r w:rsidR="00F73C4B" w:rsidRPr="00613C13">
        <w:t>)</w:t>
      </w:r>
      <w:r w:rsidR="00464439">
        <w:t>;</w:t>
      </w:r>
    </w:p>
    <w:p w14:paraId="1C24A610" w14:textId="1A246385" w:rsidR="006A1740" w:rsidRPr="00004446" w:rsidRDefault="00004446" w:rsidP="00E87220">
      <w:pPr>
        <w:autoSpaceDE w:val="0"/>
        <w:spacing w:line="276" w:lineRule="auto"/>
        <w:rPr>
          <w:bCs/>
        </w:rPr>
      </w:pPr>
      <w:r w:rsidRPr="00004446">
        <w:rPr>
          <w:bCs/>
        </w:rPr>
        <w:t>- Распоряжени</w:t>
      </w:r>
      <w:r w:rsidR="002547EA">
        <w:rPr>
          <w:bCs/>
        </w:rPr>
        <w:t>е</w:t>
      </w:r>
      <w:r w:rsidRPr="00004446">
        <w:rPr>
          <w:bCs/>
        </w:rPr>
        <w:tab/>
        <w:t>АО</w:t>
      </w:r>
      <w:r w:rsidRPr="00004446">
        <w:rPr>
          <w:bCs/>
        </w:rPr>
        <w:tab/>
        <w:t>«РЖД»</w:t>
      </w:r>
      <w:r w:rsidRPr="00004446">
        <w:rPr>
          <w:bCs/>
        </w:rPr>
        <w:tab/>
        <w:t>№2631Р</w:t>
      </w:r>
      <w:r w:rsidRPr="00004446">
        <w:rPr>
          <w:bCs/>
        </w:rPr>
        <w:tab/>
        <w:t>«Инструкция</w:t>
      </w:r>
      <w:r w:rsidR="00E87220">
        <w:rPr>
          <w:bCs/>
        </w:rPr>
        <w:t xml:space="preserve"> </w:t>
      </w:r>
      <w:r w:rsidR="00E87220">
        <w:rPr>
          <w:bCs/>
        </w:rPr>
        <w:tab/>
        <w:t xml:space="preserve">по  </w:t>
      </w:r>
      <w:r w:rsidRPr="00004446">
        <w:rPr>
          <w:bCs/>
        </w:rPr>
        <w:t>осмотру, освидетельствованию,</w:t>
      </w:r>
      <w:r w:rsidRPr="00004446">
        <w:rPr>
          <w:bCs/>
        </w:rPr>
        <w:tab/>
        <w:t>ремонту     и     формированию</w:t>
      </w:r>
      <w:r w:rsidRPr="00004446">
        <w:rPr>
          <w:bCs/>
        </w:rPr>
        <w:tab/>
        <w:t>колесных</w:t>
      </w:r>
      <w:r w:rsidRPr="00004446">
        <w:rPr>
          <w:bCs/>
        </w:rPr>
        <w:tab/>
        <w:t>пар     локомотивов</w:t>
      </w:r>
      <w:r w:rsidRPr="00004446">
        <w:rPr>
          <w:bCs/>
        </w:rPr>
        <w:tab/>
        <w:t xml:space="preserve">и </w:t>
      </w:r>
      <w:proofErr w:type="spellStart"/>
      <w:r w:rsidRPr="00004446">
        <w:rPr>
          <w:bCs/>
        </w:rPr>
        <w:t>моторвагонного</w:t>
      </w:r>
      <w:proofErr w:type="spellEnd"/>
      <w:r w:rsidRPr="00004446">
        <w:rPr>
          <w:bCs/>
        </w:rPr>
        <w:t xml:space="preserve"> подвижного состава железных дорог колеи 1520мм.»</w:t>
      </w:r>
    </w:p>
    <w:p w14:paraId="45037034" w14:textId="77777777" w:rsidR="006A1740" w:rsidRPr="00613C13" w:rsidRDefault="006A1740" w:rsidP="005221EC">
      <w:pPr>
        <w:autoSpaceDE w:val="0"/>
        <w:spacing w:line="276" w:lineRule="auto"/>
        <w:jc w:val="both"/>
        <w:rPr>
          <w:b/>
        </w:rPr>
      </w:pPr>
    </w:p>
    <w:p w14:paraId="2FF4642B" w14:textId="119B03FD" w:rsidR="006A1740" w:rsidRDefault="006A1740" w:rsidP="0012474C">
      <w:pPr>
        <w:pStyle w:val="a4"/>
        <w:numPr>
          <w:ilvl w:val="0"/>
          <w:numId w:val="8"/>
        </w:numPr>
        <w:autoSpaceDE w:val="0"/>
        <w:spacing w:line="276" w:lineRule="auto"/>
        <w:jc w:val="both"/>
        <w:rPr>
          <w:b/>
          <w:u w:val="single"/>
        </w:rPr>
      </w:pPr>
      <w:r w:rsidRPr="00613C13">
        <w:rPr>
          <w:b/>
          <w:u w:val="single"/>
        </w:rPr>
        <w:t xml:space="preserve">Требование к </w:t>
      </w:r>
      <w:proofErr w:type="gramStart"/>
      <w:r w:rsidRPr="00613C13">
        <w:rPr>
          <w:b/>
          <w:u w:val="single"/>
        </w:rPr>
        <w:t>подрядной</w:t>
      </w:r>
      <w:proofErr w:type="gramEnd"/>
      <w:r w:rsidRPr="00613C13">
        <w:rPr>
          <w:b/>
          <w:u w:val="single"/>
        </w:rPr>
        <w:t xml:space="preserve"> организации: </w:t>
      </w:r>
    </w:p>
    <w:p w14:paraId="056AAB81" w14:textId="0BCB5980" w:rsidR="008E59B5" w:rsidRPr="007005D9" w:rsidRDefault="00AA2954" w:rsidP="00A876D2">
      <w:pPr>
        <w:pStyle w:val="a4"/>
        <w:autoSpaceDE w:val="0"/>
        <w:spacing w:line="276" w:lineRule="auto"/>
        <w:ind w:left="0"/>
        <w:jc w:val="both"/>
        <w:rPr>
          <w:bCs/>
        </w:rPr>
      </w:pPr>
      <w:r w:rsidRPr="00AA2954">
        <w:rPr>
          <w:bCs/>
        </w:rPr>
        <w:t>-предварительный осмотр локомотива до подачи заявки</w:t>
      </w:r>
      <w:r w:rsidR="007005D9">
        <w:rPr>
          <w:bCs/>
        </w:rPr>
        <w:t xml:space="preserve"> </w:t>
      </w:r>
      <w:r w:rsidRPr="007005D9">
        <w:rPr>
          <w:bCs/>
        </w:rPr>
        <w:t>на участие в тендере обязател</w:t>
      </w:r>
      <w:r w:rsidR="007005D9">
        <w:rPr>
          <w:bCs/>
        </w:rPr>
        <w:t>ен</w:t>
      </w:r>
      <w:r w:rsidR="00245F09" w:rsidRPr="007005D9">
        <w:rPr>
          <w:bCs/>
        </w:rPr>
        <w:t>;</w:t>
      </w:r>
    </w:p>
    <w:p w14:paraId="523542B3" w14:textId="66F8C92D" w:rsidR="00245F09" w:rsidRPr="00AA2954" w:rsidRDefault="00245F09" w:rsidP="00A876D2">
      <w:pPr>
        <w:pStyle w:val="a4"/>
        <w:autoSpaceDE w:val="0"/>
        <w:spacing w:line="276" w:lineRule="auto"/>
        <w:ind w:left="0"/>
        <w:jc w:val="both"/>
        <w:rPr>
          <w:bCs/>
        </w:rPr>
      </w:pPr>
      <w:r>
        <w:rPr>
          <w:bCs/>
        </w:rPr>
        <w:t>-по результатам осмотра представить калькуляцию затрат с расшифровкой по позициям;</w:t>
      </w:r>
    </w:p>
    <w:p w14:paraId="4DB380F7" w14:textId="348260DA" w:rsidR="00AD662C" w:rsidRPr="00613C13" w:rsidRDefault="00EB5D07" w:rsidP="00A876D2">
      <w:pPr>
        <w:pStyle w:val="a4"/>
        <w:autoSpaceDE w:val="0"/>
        <w:spacing w:line="276" w:lineRule="auto"/>
        <w:ind w:left="0"/>
        <w:jc w:val="both"/>
        <w:rPr>
          <w:bCs/>
        </w:rPr>
      </w:pPr>
      <w:r w:rsidRPr="00613C13">
        <w:rPr>
          <w:bCs/>
        </w:rPr>
        <w:t>- н</w:t>
      </w:r>
      <w:r w:rsidR="005E453C" w:rsidRPr="00613C13">
        <w:rPr>
          <w:bCs/>
        </w:rPr>
        <w:t xml:space="preserve">аличие сертификата условного </w:t>
      </w:r>
      <w:r w:rsidR="00464439">
        <w:rPr>
          <w:bCs/>
        </w:rPr>
        <w:t xml:space="preserve">номера </w:t>
      </w:r>
      <w:r w:rsidR="005E453C" w:rsidRPr="00613C13">
        <w:rPr>
          <w:bCs/>
        </w:rPr>
        <w:t>клеймения</w:t>
      </w:r>
      <w:r w:rsidR="00AD662C" w:rsidRPr="00613C13">
        <w:rPr>
          <w:bCs/>
        </w:rPr>
        <w:t xml:space="preserve"> на </w:t>
      </w:r>
      <w:r w:rsidR="004E36E1">
        <w:rPr>
          <w:bCs/>
        </w:rPr>
        <w:t>соответствующий ремонт</w:t>
      </w:r>
    </w:p>
    <w:p w14:paraId="7A67582C" w14:textId="77777777" w:rsidR="005E453C" w:rsidRPr="00613C13" w:rsidRDefault="00AD662C" w:rsidP="00A876D2">
      <w:pPr>
        <w:pStyle w:val="a4"/>
        <w:autoSpaceDE w:val="0"/>
        <w:spacing w:line="276" w:lineRule="auto"/>
        <w:ind w:left="0"/>
        <w:jc w:val="both"/>
        <w:rPr>
          <w:bCs/>
        </w:rPr>
      </w:pPr>
      <w:r w:rsidRPr="00613C13">
        <w:rPr>
          <w:bCs/>
        </w:rPr>
        <w:t xml:space="preserve">  обязательно;</w:t>
      </w:r>
    </w:p>
    <w:p w14:paraId="67320687" w14:textId="547BFDA2" w:rsidR="0043470E" w:rsidRPr="00613C13" w:rsidRDefault="0043470E" w:rsidP="00A876D2">
      <w:pPr>
        <w:tabs>
          <w:tab w:val="left" w:pos="-142"/>
        </w:tabs>
        <w:autoSpaceDE w:val="0"/>
        <w:spacing w:line="276" w:lineRule="auto"/>
        <w:jc w:val="both"/>
        <w:rPr>
          <w:highlight w:val="yellow"/>
        </w:rPr>
      </w:pPr>
      <w:bookmarkStart w:id="1" w:name="_GoBack"/>
      <w:bookmarkEnd w:id="1"/>
      <w:r w:rsidRPr="00613C13">
        <w:t>- гарантия на выполненные работы</w:t>
      </w:r>
      <w:r w:rsidR="00361542" w:rsidRPr="00613C13">
        <w:t xml:space="preserve"> </w:t>
      </w:r>
      <w:r w:rsidR="00AF672D" w:rsidRPr="00613C13">
        <w:t>–</w:t>
      </w:r>
      <w:r w:rsidR="00361542" w:rsidRPr="00613C13">
        <w:t xml:space="preserve"> </w:t>
      </w:r>
      <w:r w:rsidR="00AF672D" w:rsidRPr="00613C13">
        <w:t>1</w:t>
      </w:r>
      <w:r w:rsidR="009C0E26">
        <w:t>8</w:t>
      </w:r>
      <w:r w:rsidR="00AF672D" w:rsidRPr="00613C13">
        <w:t xml:space="preserve"> месяцев;</w:t>
      </w:r>
    </w:p>
    <w:p w14:paraId="05315099" w14:textId="57CDFC1E" w:rsidR="00AD662C" w:rsidRPr="00613C13" w:rsidRDefault="00AD662C" w:rsidP="005221EC">
      <w:pPr>
        <w:autoSpaceDE w:val="0"/>
        <w:spacing w:line="276" w:lineRule="auto"/>
        <w:jc w:val="both"/>
      </w:pPr>
      <w:r w:rsidRPr="00613C13">
        <w:t xml:space="preserve">       </w:t>
      </w:r>
    </w:p>
    <w:p w14:paraId="4FEDB21B" w14:textId="11BA9F7B" w:rsidR="006A1740" w:rsidRDefault="00361542" w:rsidP="00A876D2">
      <w:pPr>
        <w:pStyle w:val="a4"/>
        <w:autoSpaceDE w:val="0"/>
        <w:spacing w:line="276" w:lineRule="auto"/>
        <w:ind w:left="0"/>
        <w:jc w:val="both"/>
      </w:pPr>
      <w:r w:rsidRPr="00613C13">
        <w:t xml:space="preserve">- срок проведения </w:t>
      </w:r>
      <w:r w:rsidR="008D3179">
        <w:t>работ</w:t>
      </w:r>
      <w:r w:rsidRPr="00613C13">
        <w:t xml:space="preserve"> – по согласованию с Заказчиком</w:t>
      </w:r>
      <w:r w:rsidR="008D3179">
        <w:t>;</w:t>
      </w:r>
    </w:p>
    <w:p w14:paraId="3610CEA4" w14:textId="681E6DDF" w:rsidR="00B47ED4" w:rsidRDefault="00B47ED4" w:rsidP="00A876D2">
      <w:pPr>
        <w:pStyle w:val="a4"/>
        <w:autoSpaceDE w:val="0"/>
        <w:spacing w:line="276" w:lineRule="auto"/>
        <w:ind w:left="0"/>
        <w:jc w:val="both"/>
      </w:pPr>
      <w:r>
        <w:t>- возможно проведение ремонтов</w:t>
      </w:r>
      <w:r w:rsidR="004E36E1">
        <w:t>, указанных в спецификации разными подрядчиками</w:t>
      </w:r>
      <w:r w:rsidR="008D3179">
        <w:t xml:space="preserve"> (разными лотами)</w:t>
      </w:r>
      <w:r w:rsidR="00EE77AC">
        <w:t>;</w:t>
      </w:r>
    </w:p>
    <w:p w14:paraId="1AEE514F" w14:textId="2D22DC96" w:rsidR="000A0BAD" w:rsidRDefault="000A0BAD" w:rsidP="00A876D2">
      <w:pPr>
        <w:pStyle w:val="a4"/>
        <w:autoSpaceDE w:val="0"/>
        <w:spacing w:line="276" w:lineRule="auto"/>
        <w:ind w:left="0"/>
        <w:jc w:val="both"/>
      </w:pPr>
      <w:r>
        <w:t>В случае проведения работ на базе Подрядчика включить в общую стоимость</w:t>
      </w:r>
      <w:r w:rsidR="00375607">
        <w:t xml:space="preserve"> предложения </w:t>
      </w:r>
      <w:r>
        <w:t xml:space="preserve">следующие </w:t>
      </w:r>
      <w:r w:rsidR="003464C2">
        <w:t xml:space="preserve">виды </w:t>
      </w:r>
      <w:r>
        <w:t>работ:</w:t>
      </w:r>
    </w:p>
    <w:p w14:paraId="242CBA43" w14:textId="77777777" w:rsidR="000B3076" w:rsidRDefault="00EE77AC" w:rsidP="00A876D2">
      <w:pPr>
        <w:pStyle w:val="a4"/>
        <w:autoSpaceDE w:val="0"/>
        <w:spacing w:line="276" w:lineRule="auto"/>
        <w:ind w:left="0"/>
        <w:jc w:val="both"/>
        <w:rPr>
          <w:sz w:val="22"/>
          <w:szCs w:val="22"/>
        </w:rPr>
      </w:pPr>
      <w:r>
        <w:t>- подготовка</w:t>
      </w:r>
      <w:r w:rsidR="00743B7C" w:rsidRPr="00743B7C">
        <w:rPr>
          <w:sz w:val="22"/>
          <w:szCs w:val="22"/>
        </w:rPr>
        <w:t xml:space="preserve"> </w:t>
      </w:r>
      <w:r w:rsidR="00743B7C">
        <w:rPr>
          <w:sz w:val="22"/>
          <w:szCs w:val="22"/>
        </w:rPr>
        <w:t>локомотива к пересылке (проведение ТО-5) к месту проведения ремонта</w:t>
      </w:r>
      <w:r>
        <w:t xml:space="preserve"> и </w:t>
      </w:r>
      <w:r w:rsidR="00743B7C">
        <w:t>обратно</w:t>
      </w:r>
      <w:r w:rsidR="00442ABA">
        <w:t xml:space="preserve">, </w:t>
      </w:r>
      <w:r w:rsidR="000B3076">
        <w:t xml:space="preserve">- </w:t>
      </w:r>
      <w:r w:rsidR="00442ABA">
        <w:rPr>
          <w:sz w:val="22"/>
          <w:szCs w:val="22"/>
        </w:rPr>
        <w:t>оформление акта проверки технического состояния локомотива (форма ТУ-25) для следования локомотива к месту ремонта и обратно</w:t>
      </w:r>
      <w:r w:rsidR="00E74961">
        <w:rPr>
          <w:sz w:val="22"/>
          <w:szCs w:val="22"/>
        </w:rPr>
        <w:t>,</w:t>
      </w:r>
      <w:r w:rsidR="00E74961" w:rsidRPr="00E74961">
        <w:rPr>
          <w:sz w:val="22"/>
          <w:szCs w:val="22"/>
        </w:rPr>
        <w:t xml:space="preserve"> </w:t>
      </w:r>
    </w:p>
    <w:p w14:paraId="1145A89A" w14:textId="77777777" w:rsidR="000B3076" w:rsidRDefault="000B3076" w:rsidP="00A876D2">
      <w:pPr>
        <w:pStyle w:val="a4"/>
        <w:autoSpaceDE w:val="0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 w:rsidR="00E74961">
        <w:rPr>
          <w:sz w:val="22"/>
          <w:szCs w:val="22"/>
        </w:rPr>
        <w:t>ж</w:t>
      </w:r>
      <w:proofErr w:type="gramEnd"/>
      <w:r w:rsidR="00E74961">
        <w:rPr>
          <w:sz w:val="22"/>
          <w:szCs w:val="22"/>
        </w:rPr>
        <w:t>.д</w:t>
      </w:r>
      <w:proofErr w:type="spellEnd"/>
      <w:r w:rsidR="00E74961">
        <w:rPr>
          <w:sz w:val="22"/>
          <w:szCs w:val="22"/>
        </w:rPr>
        <w:t>. тариф (провозная плата) к месту проведения ремонта и обратно,</w:t>
      </w:r>
    </w:p>
    <w:p w14:paraId="7269F3F4" w14:textId="1E0E3500" w:rsidR="00EE77AC" w:rsidRDefault="000B3076" w:rsidP="00A876D2">
      <w:pPr>
        <w:pStyle w:val="a4"/>
        <w:autoSpaceDE w:val="0"/>
        <w:spacing w:line="276" w:lineRule="auto"/>
        <w:ind w:left="0"/>
        <w:jc w:val="both"/>
      </w:pPr>
      <w:r>
        <w:rPr>
          <w:sz w:val="22"/>
          <w:szCs w:val="22"/>
        </w:rPr>
        <w:t xml:space="preserve">- </w:t>
      </w:r>
      <w:r w:rsidR="00E74961">
        <w:rPr>
          <w:sz w:val="22"/>
          <w:szCs w:val="22"/>
        </w:rPr>
        <w:t>сопровождение локомотива к месту проведения ремонта и обратно</w:t>
      </w:r>
      <w:r w:rsidR="00442ABA">
        <w:rPr>
          <w:sz w:val="22"/>
          <w:szCs w:val="22"/>
        </w:rPr>
        <w:t xml:space="preserve"> </w:t>
      </w:r>
      <w:r w:rsidR="00EB6FB2">
        <w:t>выполняется силами и средствами подрядчика.</w:t>
      </w:r>
    </w:p>
    <w:p w14:paraId="59A50F55" w14:textId="615AA485" w:rsidR="000A0BAD" w:rsidRDefault="00375607" w:rsidP="00A876D2">
      <w:pPr>
        <w:pStyle w:val="a4"/>
        <w:autoSpaceDE w:val="0"/>
        <w:spacing w:line="276" w:lineRule="auto"/>
        <w:ind w:left="0"/>
        <w:jc w:val="both"/>
      </w:pPr>
      <w:r>
        <w:t>Если ремонт проводится на базе Заказчика, то данные работы не требуется включать в общую стоимость предложения.</w:t>
      </w:r>
    </w:p>
    <w:p w14:paraId="00376F20" w14:textId="77777777" w:rsidR="00D65489" w:rsidRPr="00613C13" w:rsidRDefault="00D65489" w:rsidP="005221EC">
      <w:pPr>
        <w:autoSpaceDE w:val="0"/>
        <w:spacing w:line="276" w:lineRule="auto"/>
        <w:jc w:val="both"/>
      </w:pPr>
    </w:p>
    <w:p w14:paraId="758004DB" w14:textId="688A9820" w:rsidR="006A1740" w:rsidRPr="00613C13" w:rsidRDefault="006A1740" w:rsidP="005221EC">
      <w:pPr>
        <w:pStyle w:val="a4"/>
        <w:numPr>
          <w:ilvl w:val="0"/>
          <w:numId w:val="6"/>
        </w:numPr>
        <w:autoSpaceDE w:val="0"/>
        <w:spacing w:line="276" w:lineRule="auto"/>
        <w:jc w:val="both"/>
        <w:rPr>
          <w:b/>
          <w:u w:val="single"/>
        </w:rPr>
      </w:pPr>
      <w:r w:rsidRPr="00613C13">
        <w:rPr>
          <w:b/>
          <w:u w:val="single"/>
        </w:rPr>
        <w:t>Начальная</w:t>
      </w:r>
      <w:r w:rsidR="008D3179">
        <w:rPr>
          <w:b/>
          <w:u w:val="single"/>
        </w:rPr>
        <w:t xml:space="preserve"> </w:t>
      </w:r>
      <w:r w:rsidRPr="00613C13">
        <w:rPr>
          <w:b/>
          <w:u w:val="single"/>
        </w:rPr>
        <w:t>(максимальная) цена договора:</w:t>
      </w:r>
      <w:r w:rsidR="001A19F9">
        <w:rPr>
          <w:b/>
        </w:rPr>
        <w:t xml:space="preserve"> </w:t>
      </w:r>
      <w:r w:rsidR="007005D9" w:rsidRPr="007005D9">
        <w:rPr>
          <w:bCs/>
        </w:rPr>
        <w:t>не установлена</w:t>
      </w:r>
      <w:r w:rsidR="001A19F9">
        <w:rPr>
          <w:bCs/>
        </w:rPr>
        <w:t>.</w:t>
      </w:r>
    </w:p>
    <w:p w14:paraId="4B473C52" w14:textId="77777777" w:rsidR="00891187" w:rsidRPr="00613C13" w:rsidRDefault="00891187" w:rsidP="005221EC">
      <w:pPr>
        <w:pStyle w:val="a4"/>
        <w:autoSpaceDE w:val="0"/>
        <w:spacing w:line="276" w:lineRule="auto"/>
        <w:ind w:left="502"/>
        <w:jc w:val="both"/>
        <w:rPr>
          <w:b/>
          <w:u w:val="single"/>
        </w:rPr>
      </w:pPr>
    </w:p>
    <w:p w14:paraId="6F81E0C0" w14:textId="53046E10" w:rsidR="006A1740" w:rsidRPr="00613C13" w:rsidRDefault="003D68D0" w:rsidP="005221EC">
      <w:pPr>
        <w:autoSpaceDE w:val="0"/>
        <w:spacing w:line="276" w:lineRule="auto"/>
        <w:jc w:val="both"/>
        <w:rPr>
          <w:b/>
        </w:rPr>
      </w:pPr>
      <w:r w:rsidRPr="00613C13">
        <w:rPr>
          <w:b/>
        </w:rPr>
        <w:t xml:space="preserve">         </w:t>
      </w:r>
      <w:r w:rsidR="005221EC">
        <w:rPr>
          <w:b/>
        </w:rPr>
        <w:t>Ф</w:t>
      </w:r>
      <w:r w:rsidR="003B1A2F" w:rsidRPr="00613C13">
        <w:rPr>
          <w:b/>
          <w:u w:val="single"/>
        </w:rPr>
        <w:t>о</w:t>
      </w:r>
      <w:r w:rsidR="00D948D0" w:rsidRPr="00613C13">
        <w:rPr>
          <w:b/>
          <w:u w:val="single"/>
        </w:rPr>
        <w:t>рма</w:t>
      </w:r>
      <w:r w:rsidR="003B1A2F" w:rsidRPr="00613C13">
        <w:rPr>
          <w:b/>
          <w:u w:val="single"/>
        </w:rPr>
        <w:t xml:space="preserve"> и порядок</w:t>
      </w:r>
      <w:r w:rsidR="00D948D0" w:rsidRPr="00613C13">
        <w:rPr>
          <w:b/>
          <w:u w:val="single"/>
        </w:rPr>
        <w:t xml:space="preserve"> оплаты</w:t>
      </w:r>
      <w:r w:rsidR="006A1740" w:rsidRPr="00613C13">
        <w:rPr>
          <w:b/>
        </w:rPr>
        <w:t>:</w:t>
      </w:r>
    </w:p>
    <w:p w14:paraId="6606A8E9" w14:textId="77777777" w:rsidR="005221EC" w:rsidRPr="00C02964" w:rsidRDefault="005221EC" w:rsidP="005221EC">
      <w:pPr>
        <w:pStyle w:val="a4"/>
        <w:autoSpaceDE w:val="0"/>
        <w:spacing w:line="276" w:lineRule="auto"/>
        <w:ind w:left="0"/>
        <w:jc w:val="both"/>
      </w:pPr>
      <w:r w:rsidRPr="00C02964">
        <w:t>Форма оплаты: безналичный расчёт.</w:t>
      </w:r>
    </w:p>
    <w:p w14:paraId="4A262AE7" w14:textId="1ACD84E6" w:rsidR="007118FC" w:rsidRDefault="005221EC" w:rsidP="00A876D2">
      <w:pPr>
        <w:pStyle w:val="a4"/>
        <w:spacing w:line="276" w:lineRule="auto"/>
        <w:ind w:left="0"/>
        <w:jc w:val="both"/>
      </w:pPr>
      <w:r w:rsidRPr="00C02964">
        <w:rPr>
          <w:rFonts w:eastAsia="Calibri"/>
          <w:lang w:eastAsia="en-US"/>
        </w:rPr>
        <w:t>Порядок оплаты по договору предлагается участниками тендера и является одним из критериев оценки.</w:t>
      </w:r>
      <w:r>
        <w:rPr>
          <w:rFonts w:eastAsia="Calibri"/>
          <w:lang w:eastAsia="en-US"/>
        </w:rPr>
        <w:t xml:space="preserve"> Предпочтительной является оплата после выполнения работ и подписания акта.</w:t>
      </w:r>
      <w:r>
        <w:rPr>
          <w:rFonts w:ascii="Helvetica" w:hAnsi="Helvetica" w:cs="Helvetica"/>
          <w:color w:val="444444"/>
        </w:rPr>
        <w:t xml:space="preserve"> </w:t>
      </w:r>
    </w:p>
    <w:sectPr w:rsidR="007118FC" w:rsidSect="009B17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53"/>
    <w:multiLevelType w:val="hybridMultilevel"/>
    <w:tmpl w:val="3976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55D9"/>
    <w:multiLevelType w:val="hybridMultilevel"/>
    <w:tmpl w:val="29BC5BFC"/>
    <w:lvl w:ilvl="0" w:tplc="6038DE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17F29"/>
    <w:multiLevelType w:val="hybridMultilevel"/>
    <w:tmpl w:val="839448AC"/>
    <w:lvl w:ilvl="0" w:tplc="3D36AFF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475CC1"/>
    <w:multiLevelType w:val="multilevel"/>
    <w:tmpl w:val="4516CB5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5435207"/>
    <w:multiLevelType w:val="multilevel"/>
    <w:tmpl w:val="5C4083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5">
    <w:nsid w:val="4BE96022"/>
    <w:multiLevelType w:val="multilevel"/>
    <w:tmpl w:val="E1202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54767867"/>
    <w:multiLevelType w:val="multilevel"/>
    <w:tmpl w:val="A8E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B00A5A"/>
    <w:multiLevelType w:val="hybridMultilevel"/>
    <w:tmpl w:val="7AEE6E04"/>
    <w:lvl w:ilvl="0" w:tplc="F34421A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89"/>
    <w:rsid w:val="000018C5"/>
    <w:rsid w:val="00002C49"/>
    <w:rsid w:val="00004446"/>
    <w:rsid w:val="000254BF"/>
    <w:rsid w:val="00040022"/>
    <w:rsid w:val="00046B1A"/>
    <w:rsid w:val="0007424D"/>
    <w:rsid w:val="000876FA"/>
    <w:rsid w:val="000A0BAD"/>
    <w:rsid w:val="000B3076"/>
    <w:rsid w:val="000E00C6"/>
    <w:rsid w:val="00116D9F"/>
    <w:rsid w:val="0012032A"/>
    <w:rsid w:val="0012474C"/>
    <w:rsid w:val="00190D74"/>
    <w:rsid w:val="001A19F9"/>
    <w:rsid w:val="001F27C5"/>
    <w:rsid w:val="002039D0"/>
    <w:rsid w:val="00217D8D"/>
    <w:rsid w:val="00224E94"/>
    <w:rsid w:val="00235AA6"/>
    <w:rsid w:val="00245F09"/>
    <w:rsid w:val="002547EA"/>
    <w:rsid w:val="00292EF7"/>
    <w:rsid w:val="002A6AF2"/>
    <w:rsid w:val="002B5D52"/>
    <w:rsid w:val="002C1AE2"/>
    <w:rsid w:val="002C6645"/>
    <w:rsid w:val="002C7001"/>
    <w:rsid w:val="002C7352"/>
    <w:rsid w:val="002D5DB3"/>
    <w:rsid w:val="00304916"/>
    <w:rsid w:val="00327AA0"/>
    <w:rsid w:val="003423EB"/>
    <w:rsid w:val="003464C2"/>
    <w:rsid w:val="00346845"/>
    <w:rsid w:val="0035390F"/>
    <w:rsid w:val="00361542"/>
    <w:rsid w:val="003636DE"/>
    <w:rsid w:val="00375607"/>
    <w:rsid w:val="003B1A2F"/>
    <w:rsid w:val="003D68D0"/>
    <w:rsid w:val="003E2F11"/>
    <w:rsid w:val="003E7895"/>
    <w:rsid w:val="00407010"/>
    <w:rsid w:val="0041209D"/>
    <w:rsid w:val="004274F9"/>
    <w:rsid w:val="0043470E"/>
    <w:rsid w:val="0043798E"/>
    <w:rsid w:val="00442261"/>
    <w:rsid w:val="00442ABA"/>
    <w:rsid w:val="00464439"/>
    <w:rsid w:val="00475D54"/>
    <w:rsid w:val="00485E25"/>
    <w:rsid w:val="00495BD3"/>
    <w:rsid w:val="004B631B"/>
    <w:rsid w:val="004E36E1"/>
    <w:rsid w:val="005221EC"/>
    <w:rsid w:val="005237ED"/>
    <w:rsid w:val="0058451B"/>
    <w:rsid w:val="005E453C"/>
    <w:rsid w:val="00601975"/>
    <w:rsid w:val="0060456F"/>
    <w:rsid w:val="006113BF"/>
    <w:rsid w:val="006135F5"/>
    <w:rsid w:val="00613C13"/>
    <w:rsid w:val="00624A8F"/>
    <w:rsid w:val="0064064E"/>
    <w:rsid w:val="00664339"/>
    <w:rsid w:val="006A1740"/>
    <w:rsid w:val="007005D9"/>
    <w:rsid w:val="007118FC"/>
    <w:rsid w:val="00720490"/>
    <w:rsid w:val="0073267B"/>
    <w:rsid w:val="00743B7C"/>
    <w:rsid w:val="007709CC"/>
    <w:rsid w:val="00797D12"/>
    <w:rsid w:val="007B6ACC"/>
    <w:rsid w:val="007E1AB5"/>
    <w:rsid w:val="00802F30"/>
    <w:rsid w:val="00807499"/>
    <w:rsid w:val="00830A1A"/>
    <w:rsid w:val="00840CB4"/>
    <w:rsid w:val="00860AC3"/>
    <w:rsid w:val="008706B9"/>
    <w:rsid w:val="00886A56"/>
    <w:rsid w:val="00891187"/>
    <w:rsid w:val="008A48C7"/>
    <w:rsid w:val="008D05BD"/>
    <w:rsid w:val="008D3179"/>
    <w:rsid w:val="008E59B5"/>
    <w:rsid w:val="008E7B6D"/>
    <w:rsid w:val="00947719"/>
    <w:rsid w:val="0095569F"/>
    <w:rsid w:val="009B17AD"/>
    <w:rsid w:val="009C0E26"/>
    <w:rsid w:val="00A233D9"/>
    <w:rsid w:val="00A876D2"/>
    <w:rsid w:val="00AA2954"/>
    <w:rsid w:val="00AA406E"/>
    <w:rsid w:val="00AD662C"/>
    <w:rsid w:val="00AF54A3"/>
    <w:rsid w:val="00AF5EDE"/>
    <w:rsid w:val="00AF672D"/>
    <w:rsid w:val="00B1060F"/>
    <w:rsid w:val="00B317D1"/>
    <w:rsid w:val="00B4220C"/>
    <w:rsid w:val="00B47ED4"/>
    <w:rsid w:val="00B5059E"/>
    <w:rsid w:val="00B65A6D"/>
    <w:rsid w:val="00B72BF9"/>
    <w:rsid w:val="00B81C02"/>
    <w:rsid w:val="00B95D09"/>
    <w:rsid w:val="00BA7CBF"/>
    <w:rsid w:val="00C1360A"/>
    <w:rsid w:val="00C1415C"/>
    <w:rsid w:val="00C44232"/>
    <w:rsid w:val="00C62129"/>
    <w:rsid w:val="00C62D7B"/>
    <w:rsid w:val="00C91AC4"/>
    <w:rsid w:val="00C97575"/>
    <w:rsid w:val="00CE0843"/>
    <w:rsid w:val="00D15E33"/>
    <w:rsid w:val="00D65489"/>
    <w:rsid w:val="00D924F5"/>
    <w:rsid w:val="00D948D0"/>
    <w:rsid w:val="00DB4E65"/>
    <w:rsid w:val="00DE179A"/>
    <w:rsid w:val="00DE5866"/>
    <w:rsid w:val="00E040FA"/>
    <w:rsid w:val="00E741DE"/>
    <w:rsid w:val="00E74961"/>
    <w:rsid w:val="00E87220"/>
    <w:rsid w:val="00EB5D07"/>
    <w:rsid w:val="00EB6FB2"/>
    <w:rsid w:val="00EE77AC"/>
    <w:rsid w:val="00EF1828"/>
    <w:rsid w:val="00F12E41"/>
    <w:rsid w:val="00F45F71"/>
    <w:rsid w:val="00F61D89"/>
    <w:rsid w:val="00F65677"/>
    <w:rsid w:val="00F73C4B"/>
    <w:rsid w:val="00FB2411"/>
    <w:rsid w:val="00FB533D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900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character" w:styleId="a5">
    <w:name w:val="Strong"/>
    <w:basedOn w:val="a0"/>
    <w:uiPriority w:val="22"/>
    <w:qFormat/>
    <w:rsid w:val="00346845"/>
    <w:rPr>
      <w:b/>
      <w:bCs/>
    </w:rPr>
  </w:style>
  <w:style w:type="character" w:styleId="a6">
    <w:name w:val="Emphasis"/>
    <w:basedOn w:val="a0"/>
    <w:uiPriority w:val="20"/>
    <w:qFormat/>
    <w:rsid w:val="007118FC"/>
    <w:rPr>
      <w:i/>
      <w:iCs/>
    </w:rPr>
  </w:style>
  <w:style w:type="paragraph" w:customStyle="1" w:styleId="Default">
    <w:name w:val="Default"/>
    <w:rsid w:val="0040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743B7C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43B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23E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3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nhideWhenUsed/>
    <w:rsid w:val="00D65489"/>
    <w:pPr>
      <w:suppressAutoHyphens/>
      <w:spacing w:before="280" w:after="280"/>
    </w:pPr>
    <w:rPr>
      <w:lang w:eastAsia="ar-SA"/>
    </w:rPr>
  </w:style>
  <w:style w:type="paragraph" w:customStyle="1" w:styleId="ConsTitle">
    <w:name w:val="ConsTitle"/>
    <w:rsid w:val="00D654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ertexttopleveltextcentertext">
    <w:name w:val="headertext topleveltext centertext"/>
    <w:basedOn w:val="a"/>
    <w:rsid w:val="00D6548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46B1A"/>
    <w:pPr>
      <w:ind w:left="720"/>
      <w:contextualSpacing/>
    </w:pPr>
  </w:style>
  <w:style w:type="character" w:styleId="a5">
    <w:name w:val="Strong"/>
    <w:basedOn w:val="a0"/>
    <w:uiPriority w:val="22"/>
    <w:qFormat/>
    <w:rsid w:val="00346845"/>
    <w:rPr>
      <w:b/>
      <w:bCs/>
    </w:rPr>
  </w:style>
  <w:style w:type="character" w:styleId="a6">
    <w:name w:val="Emphasis"/>
    <w:basedOn w:val="a0"/>
    <w:uiPriority w:val="20"/>
    <w:qFormat/>
    <w:rsid w:val="007118FC"/>
    <w:rPr>
      <w:i/>
      <w:iCs/>
    </w:rPr>
  </w:style>
  <w:style w:type="paragraph" w:customStyle="1" w:styleId="Default">
    <w:name w:val="Default"/>
    <w:rsid w:val="004070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743B7C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43B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183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1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6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EE583-34E1-45C2-A41A-4A3997F58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yushkin</cp:lastModifiedBy>
  <cp:revision>21</cp:revision>
  <cp:lastPrinted>2022-06-08T10:49:00Z</cp:lastPrinted>
  <dcterms:created xsi:type="dcterms:W3CDTF">2022-05-31T11:56:00Z</dcterms:created>
  <dcterms:modified xsi:type="dcterms:W3CDTF">2022-06-08T12:54:00Z</dcterms:modified>
</cp:coreProperties>
</file>