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0E3664" w:rsidRDefault="00881559" w:rsidP="000E3664">
      <w:pPr>
        <w:spacing w:after="0"/>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r w:rsidR="000E3664" w:rsidRPr="000E3664">
        <w:rPr>
          <w:rFonts w:ascii="Times New Roman" w:hAnsi="Times New Roman" w:cs="Times New Roman"/>
          <w:b/>
          <w:sz w:val="28"/>
          <w:szCs w:val="28"/>
        </w:rPr>
        <w:t xml:space="preserve">изготовление и поставку защитных дуг и колец </w:t>
      </w:r>
      <w:proofErr w:type="spellStart"/>
      <w:r w:rsidR="000E3664" w:rsidRPr="000E3664">
        <w:rPr>
          <w:rFonts w:ascii="Times New Roman" w:hAnsi="Times New Roman" w:cs="Times New Roman"/>
          <w:b/>
          <w:sz w:val="28"/>
          <w:szCs w:val="28"/>
        </w:rPr>
        <w:t>пеногипсомешалки</w:t>
      </w:r>
      <w:proofErr w:type="spellEnd"/>
      <w:r w:rsidR="000E3664" w:rsidRPr="000E3664">
        <w:rPr>
          <w:rFonts w:ascii="Times New Roman" w:hAnsi="Times New Roman" w:cs="Times New Roman"/>
          <w:b/>
          <w:sz w:val="28"/>
          <w:szCs w:val="28"/>
        </w:rPr>
        <w:t xml:space="preserve"> цеха производства </w:t>
      </w:r>
      <w:proofErr w:type="spellStart"/>
      <w:r w:rsidR="000E3664" w:rsidRPr="000E3664">
        <w:rPr>
          <w:rFonts w:ascii="Times New Roman" w:hAnsi="Times New Roman" w:cs="Times New Roman"/>
          <w:b/>
          <w:sz w:val="28"/>
          <w:szCs w:val="28"/>
        </w:rPr>
        <w:t>гипоскартонных</w:t>
      </w:r>
      <w:proofErr w:type="spellEnd"/>
      <w:r w:rsidR="000E3664" w:rsidRPr="000E3664">
        <w:rPr>
          <w:rFonts w:ascii="Times New Roman" w:hAnsi="Times New Roman" w:cs="Times New Roman"/>
          <w:b/>
          <w:sz w:val="28"/>
          <w:szCs w:val="28"/>
        </w:rPr>
        <w:t xml:space="preserve"> листов </w:t>
      </w:r>
    </w:p>
    <w:p w:rsidR="006A3B1A" w:rsidRPr="002B560B" w:rsidRDefault="000E3664" w:rsidP="000E3664">
      <w:pPr>
        <w:spacing w:after="0"/>
        <w:jc w:val="center"/>
        <w:rPr>
          <w:rFonts w:ascii="Times New Roman" w:hAnsi="Times New Roman" w:cs="Times New Roman"/>
          <w:b/>
          <w:bCs/>
        </w:rPr>
      </w:pPr>
      <w:r w:rsidRPr="000E3664">
        <w:rPr>
          <w:rFonts w:ascii="Times New Roman" w:hAnsi="Times New Roman" w:cs="Times New Roman"/>
          <w:b/>
          <w:sz w:val="28"/>
          <w:szCs w:val="28"/>
        </w:rPr>
        <w:t>ООО "ВОЛМА-Воскресенск "</w:t>
      </w: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7403B7">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235085"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Default="004850E7"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80031E" w:rsidRPr="006B40A8" w:rsidRDefault="0080031E" w:rsidP="0080031E">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80031E" w:rsidRPr="006B40A8" w:rsidRDefault="0080031E" w:rsidP="0080031E">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80031E" w:rsidRPr="00E34102" w:rsidRDefault="0080031E" w:rsidP="0080031E">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Pr>
          <w:rFonts w:ascii="Times New Roman" w:eastAsia="Times New Roman" w:hAnsi="Times New Roman" w:cs="Times New Roman"/>
          <w:bCs/>
          <w:color w:val="0070C0"/>
        </w:rPr>
        <w:t>(по Форме 3</w:t>
      </w:r>
      <w:r w:rsidRPr="00E34102">
        <w:rPr>
          <w:rFonts w:ascii="Times New Roman" w:eastAsia="Times New Roman" w:hAnsi="Times New Roman" w:cs="Times New Roman"/>
          <w:bCs/>
          <w:color w:val="0070C0"/>
        </w:rPr>
        <w:t xml:space="preserve">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80031E" w:rsidRPr="00E34102" w:rsidRDefault="0080031E" w:rsidP="0080031E">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w:t>
      </w:r>
      <w:r>
        <w:rPr>
          <w:rFonts w:ascii="Times New Roman" w:eastAsia="Times New Roman" w:hAnsi="Times New Roman" w:cs="Times New Roman"/>
          <w:bCs/>
          <w:color w:val="0070C0"/>
        </w:rPr>
        <w:t>4</w:t>
      </w:r>
      <w:r w:rsidRPr="00E34102">
        <w:rPr>
          <w:rFonts w:ascii="Times New Roman" w:eastAsia="Times New Roman" w:hAnsi="Times New Roman" w:cs="Times New Roman"/>
          <w:bCs/>
          <w:color w:val="0070C0"/>
        </w:rPr>
        <w:t xml:space="preserve">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80031E" w:rsidRPr="00E34102" w:rsidRDefault="0080031E" w:rsidP="0080031E">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Default="00B16381"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w:t>
      </w:r>
      <w:proofErr w:type="gramStart"/>
      <w:r w:rsidRPr="002B560B">
        <w:rPr>
          <w:rFonts w:ascii="Times New Roman" w:eastAsia="Times New Roman" w:hAnsi="Times New Roman" w:cs="Times New Roman"/>
          <w:bCs/>
        </w:rPr>
        <w:t>надлежащим образом</w:t>
      </w:r>
      <w:proofErr w:type="gramEnd"/>
      <w:r w:rsidRPr="002B560B">
        <w:rPr>
          <w:rFonts w:ascii="Times New Roman" w:eastAsia="Times New Roman" w:hAnsi="Times New Roman" w:cs="Times New Roman"/>
          <w:bCs/>
        </w:rPr>
        <w:t xml:space="preserve">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w:t>
      </w:r>
      <w:proofErr w:type="gramStart"/>
      <w:r w:rsidRPr="002B560B">
        <w:rPr>
          <w:rFonts w:ascii="Times New Roman" w:eastAsia="Times New Roman" w:hAnsi="Times New Roman" w:cs="Times New Roman"/>
          <w:bCs/>
        </w:rPr>
        <w:t>числе  факт</w:t>
      </w:r>
      <w:proofErr w:type="gramEnd"/>
      <w:r w:rsidRPr="002B560B">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5"/>
      </w:tblGrid>
      <w:tr w:rsidR="00DF2500" w:rsidRPr="002B560B" w:rsidTr="008C1D89">
        <w:trPr>
          <w:trHeight w:val="269"/>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8C1D89" w:rsidTr="008C1D89">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27000C" w:rsidRPr="00E80A69">
              <w:rPr>
                <w:rFonts w:ascii="Times New Roman" w:hAnsi="Times New Roman" w:cs="Times New Roman"/>
              </w:rPr>
              <w:t>Общество с ограниченной ответственностью «Управляющая компания «ВОЛМА»</w:t>
            </w:r>
          </w:p>
          <w:p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 xml:space="preserve">РФ, г </w:t>
            </w:r>
            <w:proofErr w:type="gramStart"/>
            <w:r w:rsidR="00814D91" w:rsidRPr="00E80A69">
              <w:rPr>
                <w:sz w:val="22"/>
                <w:szCs w:val="22"/>
              </w:rPr>
              <w:t>Волгоград,  ул.</w:t>
            </w:r>
            <w:proofErr w:type="gramEnd"/>
            <w:r w:rsidR="00814D91" w:rsidRPr="00E80A69">
              <w:rPr>
                <w:sz w:val="22"/>
                <w:szCs w:val="22"/>
              </w:rPr>
              <w:t xml:space="preserve"> </w:t>
            </w:r>
            <w:proofErr w:type="spellStart"/>
            <w:r w:rsidR="00814D91" w:rsidRPr="00E80A69">
              <w:rPr>
                <w:sz w:val="22"/>
                <w:szCs w:val="22"/>
              </w:rPr>
              <w:t>Крепильная</w:t>
            </w:r>
            <w:proofErr w:type="spellEnd"/>
            <w:r w:rsidR="00814D91" w:rsidRPr="00E80A69">
              <w:rPr>
                <w:sz w:val="22"/>
                <w:szCs w:val="22"/>
              </w:rPr>
              <w:t>, 128.</w:t>
            </w:r>
          </w:p>
          <w:p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rsidR="008C1D89" w:rsidRPr="00E80A69" w:rsidRDefault="008C1D89" w:rsidP="008C1D89">
            <w:pPr>
              <w:pStyle w:val="Style4"/>
              <w:contextualSpacing/>
              <w:rPr>
                <w:i/>
                <w:sz w:val="22"/>
                <w:szCs w:val="22"/>
                <w:u w:val="single"/>
              </w:rPr>
            </w:pPr>
            <w:r w:rsidRPr="00E80A69">
              <w:rPr>
                <w:i/>
                <w:sz w:val="22"/>
                <w:szCs w:val="22"/>
                <w:u w:val="single"/>
              </w:rPr>
              <w:t>По вопросам организации тендера:</w:t>
            </w:r>
          </w:p>
          <w:p w:rsidR="008C1D89" w:rsidRPr="00E80A69" w:rsidRDefault="008C1D89" w:rsidP="008C1D89">
            <w:pPr>
              <w:pStyle w:val="Style4"/>
              <w:ind w:right="226"/>
              <w:contextualSpacing/>
              <w:rPr>
                <w:sz w:val="22"/>
                <w:szCs w:val="22"/>
              </w:rPr>
            </w:pPr>
            <w:r w:rsidRPr="00E80A69">
              <w:rPr>
                <w:sz w:val="22"/>
                <w:szCs w:val="22"/>
              </w:rPr>
              <w:t>Полупанова Наталья Владимировна, главный специалист по организации тендеров ООО «УК «ВОЛМА»</w:t>
            </w:r>
          </w:p>
          <w:p w:rsidR="008C1D89" w:rsidRPr="00335C36" w:rsidRDefault="008C1D89" w:rsidP="008C1D89">
            <w:pPr>
              <w:pStyle w:val="Style4"/>
              <w:ind w:right="226"/>
              <w:contextualSpacing/>
              <w:rPr>
                <w:sz w:val="22"/>
                <w:szCs w:val="22"/>
                <w:u w:val="single"/>
              </w:rPr>
            </w:pPr>
            <w:r w:rsidRPr="00E80A69">
              <w:rPr>
                <w:sz w:val="22"/>
                <w:szCs w:val="22"/>
              </w:rPr>
              <w:t xml:space="preserve">тел.: +7 (8442) 60-50-18 доб. </w:t>
            </w:r>
            <w:proofErr w:type="gramStart"/>
            <w:r w:rsidRPr="00E80A69">
              <w:rPr>
                <w:sz w:val="22"/>
                <w:szCs w:val="22"/>
              </w:rPr>
              <w:t xml:space="preserve">4146,  </w:t>
            </w:r>
            <w:r w:rsidRPr="00E80A69">
              <w:rPr>
                <w:sz w:val="22"/>
                <w:szCs w:val="22"/>
                <w:lang w:val="en-US"/>
              </w:rPr>
              <w:t>E</w:t>
            </w:r>
            <w:r w:rsidRPr="00E80A69">
              <w:rPr>
                <w:sz w:val="22"/>
                <w:szCs w:val="22"/>
              </w:rPr>
              <w:t>-</w:t>
            </w:r>
            <w:r w:rsidRPr="00E80A69">
              <w:rPr>
                <w:sz w:val="22"/>
                <w:szCs w:val="22"/>
                <w:lang w:val="en-US"/>
              </w:rPr>
              <w:t>mail</w:t>
            </w:r>
            <w:proofErr w:type="gramEnd"/>
            <w:r w:rsidRPr="00E80A69">
              <w:rPr>
                <w:sz w:val="22"/>
                <w:szCs w:val="22"/>
              </w:rPr>
              <w:t xml:space="preserve">: </w:t>
            </w:r>
            <w:hyperlink r:id="rId8" w:history="1">
              <w:r w:rsidRPr="00E80A69">
                <w:rPr>
                  <w:rStyle w:val="af"/>
                  <w:sz w:val="22"/>
                  <w:szCs w:val="22"/>
                  <w:lang w:val="en-US"/>
                </w:rPr>
                <w:t>tender</w:t>
              </w:r>
              <w:r w:rsidRPr="00E80A69">
                <w:rPr>
                  <w:rStyle w:val="af"/>
                  <w:sz w:val="22"/>
                  <w:szCs w:val="22"/>
                </w:rPr>
                <w:t>@</w:t>
              </w:r>
              <w:r w:rsidRPr="00E80A69">
                <w:rPr>
                  <w:rStyle w:val="af"/>
                  <w:sz w:val="22"/>
                  <w:szCs w:val="22"/>
                  <w:lang w:val="en-US"/>
                </w:rPr>
                <w:t>volma</w:t>
              </w:r>
              <w:r w:rsidRPr="00E80A69">
                <w:rPr>
                  <w:rStyle w:val="af"/>
                  <w:sz w:val="22"/>
                  <w:szCs w:val="22"/>
                </w:rPr>
                <w:t>.</w:t>
              </w:r>
              <w:r w:rsidRPr="00E80A69">
                <w:rPr>
                  <w:rStyle w:val="af"/>
                  <w:sz w:val="22"/>
                  <w:szCs w:val="22"/>
                  <w:lang w:val="en-US"/>
                </w:rPr>
                <w:t>ru</w:t>
              </w:r>
            </w:hyperlink>
            <w:r w:rsidR="00335C36">
              <w:rPr>
                <w:rStyle w:val="af"/>
                <w:sz w:val="22"/>
                <w:szCs w:val="22"/>
              </w:rPr>
              <w:t>,  polupanova@volma.ru</w:t>
            </w:r>
          </w:p>
          <w:p w:rsidR="008C1D89" w:rsidRPr="00E80A69" w:rsidRDefault="008C1D89" w:rsidP="008C1D89">
            <w:pPr>
              <w:pStyle w:val="Style4"/>
              <w:ind w:right="226"/>
              <w:contextualSpacing/>
              <w:rPr>
                <w:i/>
                <w:sz w:val="22"/>
                <w:szCs w:val="22"/>
                <w:u w:val="single"/>
              </w:rPr>
            </w:pPr>
            <w:r w:rsidRPr="00E80A69">
              <w:rPr>
                <w:i/>
                <w:sz w:val="22"/>
                <w:szCs w:val="22"/>
                <w:u w:val="single"/>
              </w:rPr>
              <w:t>По техническим вопросам:</w:t>
            </w:r>
          </w:p>
          <w:p w:rsidR="000E3664" w:rsidRPr="000E3664" w:rsidRDefault="000E3664" w:rsidP="000E3664">
            <w:pPr>
              <w:pStyle w:val="Standard"/>
              <w:shd w:val="clear" w:color="auto" w:fill="FFFFFF"/>
              <w:tabs>
                <w:tab w:val="left" w:pos="168"/>
              </w:tabs>
              <w:ind w:right="-1"/>
              <w:contextualSpacing/>
              <w:jc w:val="both"/>
              <w:rPr>
                <w:rFonts w:ascii="Times New Roman" w:eastAsia="Times New Roman" w:hAnsi="Times New Roman"/>
                <w:kern w:val="0"/>
                <w:lang w:eastAsia="ar-SA"/>
              </w:rPr>
            </w:pPr>
            <w:r w:rsidRPr="000E3664">
              <w:rPr>
                <w:rFonts w:ascii="Times New Roman" w:eastAsia="Times New Roman" w:hAnsi="Times New Roman"/>
                <w:kern w:val="0"/>
                <w:lang w:eastAsia="ar-SA"/>
              </w:rPr>
              <w:t>Захаров Александр Валерьевич, главный механик;</w:t>
            </w:r>
          </w:p>
          <w:p w:rsidR="0090262F" w:rsidRPr="007403B7" w:rsidRDefault="000E3664" w:rsidP="003C0D5A">
            <w:pPr>
              <w:pStyle w:val="Standard"/>
              <w:shd w:val="clear" w:color="auto" w:fill="FFFFFF"/>
              <w:tabs>
                <w:tab w:val="left" w:pos="168"/>
              </w:tabs>
              <w:spacing w:after="0"/>
              <w:ind w:right="-1"/>
              <w:contextualSpacing/>
              <w:jc w:val="both"/>
              <w:rPr>
                <w:rFonts w:ascii="Times New Roman" w:eastAsia="Times New Roman" w:hAnsi="Times New Roman"/>
                <w:kern w:val="0"/>
                <w:lang w:eastAsia="ar-SA"/>
              </w:rPr>
            </w:pPr>
            <w:r w:rsidRPr="000E3664">
              <w:rPr>
                <w:rFonts w:ascii="Times New Roman" w:eastAsia="Times New Roman" w:hAnsi="Times New Roman"/>
                <w:kern w:val="0"/>
                <w:lang w:eastAsia="ar-SA"/>
              </w:rPr>
              <w:t xml:space="preserve">8-967-183-69-81; </w:t>
            </w:r>
            <w:hyperlink r:id="rId9" w:history="1">
              <w:r w:rsidR="003C0D5A" w:rsidRPr="002F5758">
                <w:rPr>
                  <w:rStyle w:val="af"/>
                  <w:rFonts w:ascii="Times New Roman" w:eastAsia="Times New Roman" w:hAnsi="Times New Roman"/>
                  <w:kern w:val="0"/>
                  <w:lang w:eastAsia="ar-SA"/>
                </w:rPr>
                <w:t>vsk-zaharov@volma.ru</w:t>
              </w:r>
            </w:hyperlink>
            <w:r w:rsidRPr="000E3664">
              <w:rPr>
                <w:rFonts w:ascii="Times New Roman" w:eastAsia="Times New Roman" w:hAnsi="Times New Roman"/>
                <w:kern w:val="0"/>
                <w:lang w:eastAsia="ar-SA"/>
              </w:rPr>
              <w:t xml:space="preserve">    </w:t>
            </w:r>
          </w:p>
        </w:tc>
      </w:tr>
      <w:tr w:rsidR="00795E2B" w:rsidRPr="002B560B" w:rsidTr="008C1D89">
        <w:trPr>
          <w:trHeight w:val="541"/>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505" w:type="dxa"/>
            <w:tcBorders>
              <w:top w:val="single" w:sz="4" w:space="0" w:color="auto"/>
              <w:left w:val="single" w:sz="4" w:space="0" w:color="auto"/>
              <w:bottom w:val="single" w:sz="4" w:space="0" w:color="auto"/>
              <w:right w:val="single" w:sz="4" w:space="0" w:color="auto"/>
            </w:tcBorders>
            <w:vAlign w:val="center"/>
          </w:tcPr>
          <w:p w:rsidR="00565CDF" w:rsidRPr="00E80A69" w:rsidRDefault="00E80A69" w:rsidP="00E80A69">
            <w:pPr>
              <w:pStyle w:val="Style4"/>
              <w:ind w:right="226"/>
              <w:contextualSpacing/>
              <w:rPr>
                <w:sz w:val="22"/>
                <w:szCs w:val="22"/>
              </w:rPr>
            </w:pPr>
            <w:r>
              <w:rPr>
                <w:sz w:val="22"/>
                <w:szCs w:val="22"/>
              </w:rPr>
              <w:t>ООО «ВОЛМА</w:t>
            </w:r>
            <w:r w:rsidR="000E3664">
              <w:rPr>
                <w:sz w:val="22"/>
                <w:szCs w:val="22"/>
              </w:rPr>
              <w:t>-Воскресенск</w:t>
            </w:r>
            <w:r>
              <w:rPr>
                <w:sz w:val="22"/>
                <w:szCs w:val="22"/>
              </w:rPr>
              <w:t>»</w:t>
            </w:r>
          </w:p>
        </w:tc>
      </w:tr>
      <w:tr w:rsidR="00DF2500" w:rsidRPr="002B560B" w:rsidTr="008C1D89">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5279" w:rsidRPr="008C1D89" w:rsidRDefault="000E3664" w:rsidP="00335C36">
            <w:pPr>
              <w:pStyle w:val="Standard"/>
              <w:shd w:val="clear" w:color="auto" w:fill="FFFFFF"/>
              <w:tabs>
                <w:tab w:val="left" w:pos="168"/>
              </w:tabs>
              <w:spacing w:after="0"/>
              <w:ind w:right="-1"/>
              <w:jc w:val="both"/>
              <w:rPr>
                <w:rFonts w:ascii="Times New Roman" w:hAnsi="Times New Roman"/>
                <w:b/>
              </w:rPr>
            </w:pPr>
            <w:r w:rsidRPr="000E3664">
              <w:rPr>
                <w:rFonts w:ascii="Times New Roman" w:eastAsia="Times New Roman" w:hAnsi="Times New Roman"/>
                <w:kern w:val="0"/>
                <w:lang w:eastAsia="ru-RU"/>
              </w:rPr>
              <w:t xml:space="preserve">Изготовление и поставка защитных дуг и колец </w:t>
            </w:r>
            <w:proofErr w:type="spellStart"/>
            <w:r w:rsidRPr="000E3664">
              <w:rPr>
                <w:rFonts w:ascii="Times New Roman" w:eastAsia="Times New Roman" w:hAnsi="Times New Roman"/>
                <w:kern w:val="0"/>
                <w:lang w:eastAsia="ru-RU"/>
              </w:rPr>
              <w:t>пеногипсомешалки</w:t>
            </w:r>
            <w:proofErr w:type="spellEnd"/>
            <w:r w:rsidRPr="000E3664">
              <w:rPr>
                <w:rFonts w:ascii="Times New Roman" w:eastAsia="Times New Roman" w:hAnsi="Times New Roman"/>
                <w:kern w:val="0"/>
                <w:lang w:eastAsia="ru-RU"/>
              </w:rPr>
              <w:t xml:space="preserve"> цеха пр-ва ГКЛ ООО "ВОЛМА-Воскресенск "</w:t>
            </w:r>
          </w:p>
        </w:tc>
      </w:tr>
      <w:tr w:rsidR="00412E8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505"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8C1D89">
        <w:trPr>
          <w:trHeight w:val="800"/>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894628" w:rsidRPr="008C1D89">
              <w:rPr>
                <w:rFonts w:ascii="Times New Roman" w:hAnsi="Times New Roman" w:cs="Times New Roman"/>
                <w:b/>
              </w:rPr>
              <w:t>поставки</w:t>
            </w:r>
          </w:p>
        </w:tc>
        <w:tc>
          <w:tcPr>
            <w:tcW w:w="8505" w:type="dxa"/>
            <w:tcBorders>
              <w:top w:val="single" w:sz="4" w:space="0" w:color="auto"/>
              <w:left w:val="single" w:sz="4" w:space="0" w:color="auto"/>
              <w:bottom w:val="single" w:sz="4" w:space="0" w:color="auto"/>
              <w:right w:val="single" w:sz="4" w:space="0" w:color="auto"/>
            </w:tcBorders>
            <w:vAlign w:val="center"/>
          </w:tcPr>
          <w:p w:rsidR="000E3664" w:rsidRPr="000E3664" w:rsidRDefault="008D02A5" w:rsidP="000E3664">
            <w:pPr>
              <w:spacing w:after="0"/>
              <w:jc w:val="both"/>
              <w:rPr>
                <w:rFonts w:eastAsia="Calibri"/>
                <w:lang w:eastAsia="ar-SA"/>
              </w:rPr>
            </w:pPr>
            <w:r w:rsidRPr="008C1D89">
              <w:rPr>
                <w:rFonts w:ascii="Times New Roman" w:eastAsia="Calibri" w:hAnsi="Times New Roman" w:cs="Times New Roman"/>
                <w:b/>
                <w:lang w:eastAsia="ar-SA"/>
              </w:rPr>
              <w:t>Место поставки</w:t>
            </w:r>
            <w:r w:rsidR="00F65093" w:rsidRPr="008C1D89">
              <w:rPr>
                <w:rFonts w:ascii="Times New Roman" w:eastAsia="Calibri" w:hAnsi="Times New Roman" w:cs="Times New Roman"/>
                <w:b/>
                <w:lang w:eastAsia="ar-SA"/>
              </w:rPr>
              <w:t>:</w:t>
            </w:r>
            <w:r w:rsidR="00F65093" w:rsidRPr="008C1D89">
              <w:rPr>
                <w:rFonts w:ascii="Times New Roman" w:hAnsi="Times New Roman"/>
                <w:color w:val="000000"/>
              </w:rPr>
              <w:t xml:space="preserve"> </w:t>
            </w:r>
            <w:r w:rsidR="000E3664" w:rsidRPr="000E3664">
              <w:rPr>
                <w:rFonts w:ascii="Times New Roman" w:eastAsia="Times New Roman" w:hAnsi="Times New Roman" w:cs="Times New Roman"/>
                <w:sz w:val="24"/>
                <w:szCs w:val="24"/>
              </w:rPr>
              <w:t>Московская область, г. Воскресен</w:t>
            </w:r>
            <w:bookmarkStart w:id="119" w:name="_GoBack"/>
            <w:bookmarkEnd w:id="119"/>
            <w:r w:rsidR="000E3664" w:rsidRPr="000E3664">
              <w:rPr>
                <w:rFonts w:ascii="Times New Roman" w:eastAsia="Times New Roman" w:hAnsi="Times New Roman" w:cs="Times New Roman"/>
                <w:sz w:val="24"/>
                <w:szCs w:val="24"/>
              </w:rPr>
              <w:t>ск, ул. Кирова, 3, стр.1</w:t>
            </w:r>
          </w:p>
          <w:p w:rsidR="00FB2FCF" w:rsidRPr="00FB2FCF" w:rsidRDefault="001A7C9E" w:rsidP="000E3664">
            <w:pPr>
              <w:pStyle w:val="af6"/>
              <w:numPr>
                <w:ilvl w:val="0"/>
                <w:numId w:val="4"/>
              </w:numPr>
              <w:suppressAutoHyphens/>
              <w:autoSpaceDE/>
              <w:spacing w:line="276" w:lineRule="auto"/>
              <w:ind w:left="0" w:firstLine="0"/>
              <w:jc w:val="both"/>
              <w:rPr>
                <w:rFonts w:eastAsia="Calibri"/>
                <w:sz w:val="22"/>
                <w:szCs w:val="22"/>
                <w:lang w:eastAsia="ar-SA"/>
              </w:rPr>
            </w:pPr>
            <w:r w:rsidRPr="008C1D89">
              <w:rPr>
                <w:b/>
                <w:color w:val="000000"/>
                <w:sz w:val="22"/>
                <w:szCs w:val="22"/>
              </w:rPr>
              <w:t>Срок</w:t>
            </w:r>
            <w:r w:rsidR="00F65093" w:rsidRPr="008C1D89">
              <w:rPr>
                <w:b/>
                <w:color w:val="000000"/>
                <w:sz w:val="22"/>
                <w:szCs w:val="22"/>
              </w:rPr>
              <w:t xml:space="preserve"> поставки</w:t>
            </w:r>
            <w:r w:rsidRPr="008C1D89">
              <w:rPr>
                <w:color w:val="000000"/>
                <w:sz w:val="22"/>
                <w:szCs w:val="22"/>
              </w:rPr>
              <w:t xml:space="preserve">: </w:t>
            </w:r>
            <w:r w:rsidR="000E3664" w:rsidRPr="000E3664">
              <w:t>январь-февраль 2024 года</w:t>
            </w:r>
            <w:r w:rsidR="007403B7" w:rsidRPr="007403B7">
              <w:t xml:space="preserve">. Поставка товара производится </w:t>
            </w:r>
            <w:r w:rsidR="000E3664">
              <w:t>т</w:t>
            </w:r>
            <w:r w:rsidR="007403B7" w:rsidRPr="007403B7">
              <w:t xml:space="preserve">ранспортом Поставщика за счет Поставщика на склад Покупателя. </w:t>
            </w:r>
          </w:p>
          <w:p w:rsidR="00692A2E" w:rsidRPr="008C1D89" w:rsidRDefault="00ED69C7" w:rsidP="000E3664">
            <w:pPr>
              <w:pStyle w:val="af6"/>
              <w:numPr>
                <w:ilvl w:val="0"/>
                <w:numId w:val="4"/>
              </w:numPr>
              <w:suppressAutoHyphens/>
              <w:autoSpaceDE/>
              <w:spacing w:line="276" w:lineRule="auto"/>
              <w:ind w:left="33" w:firstLine="0"/>
              <w:rPr>
                <w:rFonts w:eastAsia="Calibri"/>
                <w:sz w:val="22"/>
                <w:szCs w:val="22"/>
                <w:lang w:eastAsia="ar-SA"/>
              </w:rPr>
            </w:pPr>
            <w:r w:rsidRPr="008C1D89">
              <w:rPr>
                <w:b/>
                <w:color w:val="000000"/>
                <w:sz w:val="22"/>
                <w:szCs w:val="22"/>
              </w:rPr>
              <w:t>Условия поставки</w:t>
            </w:r>
            <w:r w:rsidRPr="008C1D89">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rsidTr="008C1D89">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565CDF" w:rsidRPr="008C1D89" w:rsidRDefault="000A2A39" w:rsidP="00A0500B">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rsidR="00692A2E" w:rsidRPr="008C1D89" w:rsidRDefault="008C1D89" w:rsidP="00A0500B">
            <w:pPr>
              <w:pStyle w:val="a4"/>
              <w:spacing w:after="0"/>
              <w:ind w:left="0"/>
              <w:jc w:val="both"/>
              <w:rPr>
                <w:rFonts w:ascii="Times New Roman" w:hAnsi="Times New Roman"/>
              </w:rPr>
            </w:pPr>
            <w:r w:rsidRPr="008C1D89">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7403B7">
        <w:trPr>
          <w:trHeight w:val="21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505"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rsidR="00E80A69" w:rsidRPr="00E80A69" w:rsidRDefault="00E80A69" w:rsidP="00E80A69">
            <w:pPr>
              <w:jc w:val="both"/>
              <w:rPr>
                <w:rFonts w:ascii="Times New Roman" w:hAnsi="Times New Roman" w:cs="Times New Roman"/>
              </w:rPr>
            </w:pPr>
            <w:r w:rsidRPr="00E80A69">
              <w:rPr>
                <w:rFonts w:ascii="Times New Roman" w:hAnsi="Times New Roman" w:cs="Times New Roman"/>
              </w:rPr>
              <w:t>Порядок оплаты предлагается Участниками тендера и является одним из критериев оценки. Предпочтительной является оплата по факту поставки товара с отсрочкой платежа (при наличии всех необходимых документов: паспорта, сертификаты, счета-фактуры, ТТН и т.д.).</w:t>
            </w:r>
          </w:p>
          <w:p w:rsidR="00346F88" w:rsidRPr="008C1D89" w:rsidRDefault="00E80A69" w:rsidP="008C1D89">
            <w:pPr>
              <w:jc w:val="both"/>
              <w:rPr>
                <w:rFonts w:ascii="Times New Roman" w:hAnsi="Times New Roman" w:cs="Times New Roman"/>
              </w:rPr>
            </w:pPr>
            <w:r w:rsidRPr="00E80A69">
              <w:rPr>
                <w:rFonts w:ascii="Times New Roman" w:hAnsi="Times New Roman" w:cs="Times New Roman"/>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C1D89" w:rsidRDefault="007A7A14" w:rsidP="00DA6D34">
            <w:pPr>
              <w:widowControl w:val="0"/>
              <w:spacing w:after="0" w:line="240" w:lineRule="auto"/>
              <w:jc w:val="center"/>
              <w:rPr>
                <w:rFonts w:ascii="Times New Roman" w:hAnsi="Times New Roman" w:cs="Times New Roman"/>
                <w:b/>
              </w:rPr>
            </w:pPr>
          </w:p>
          <w:p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rsidR="00BB3932" w:rsidRPr="00E80A69" w:rsidRDefault="00BB3932" w:rsidP="002B560B">
            <w:pPr>
              <w:pStyle w:val="af6"/>
              <w:spacing w:line="276" w:lineRule="auto"/>
              <w:jc w:val="both"/>
              <w:rPr>
                <w:sz w:val="20"/>
                <w:szCs w:val="20"/>
              </w:rPr>
            </w:pPr>
            <w:r w:rsidRPr="00E80A69">
              <w:rPr>
                <w:sz w:val="20"/>
                <w:szCs w:val="20"/>
              </w:rPr>
              <w:t xml:space="preserve">1. </w:t>
            </w:r>
            <w:proofErr w:type="spellStart"/>
            <w:r w:rsidRPr="00E80A69">
              <w:rPr>
                <w:sz w:val="20"/>
                <w:szCs w:val="20"/>
              </w:rPr>
              <w:t>Непроведение</w:t>
            </w:r>
            <w:proofErr w:type="spellEnd"/>
            <w:r w:rsidRPr="00E80A69">
              <w:rPr>
                <w:sz w:val="20"/>
                <w:szCs w:val="20"/>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80A69" w:rsidRDefault="00BB3932" w:rsidP="002B560B">
            <w:pPr>
              <w:pStyle w:val="af6"/>
              <w:spacing w:line="276" w:lineRule="auto"/>
              <w:jc w:val="both"/>
              <w:rPr>
                <w:sz w:val="20"/>
                <w:szCs w:val="20"/>
              </w:rPr>
            </w:pPr>
            <w:r w:rsidRPr="00E80A69">
              <w:rPr>
                <w:sz w:val="20"/>
                <w:szCs w:val="20"/>
              </w:rPr>
              <w:t xml:space="preserve">2. </w:t>
            </w:r>
            <w:proofErr w:type="spellStart"/>
            <w:r w:rsidRPr="00E80A69">
              <w:rPr>
                <w:sz w:val="20"/>
                <w:szCs w:val="20"/>
              </w:rPr>
              <w:t>Неприостановление</w:t>
            </w:r>
            <w:proofErr w:type="spellEnd"/>
            <w:r w:rsidRPr="00E80A69">
              <w:rPr>
                <w:sz w:val="20"/>
                <w:szCs w:val="20"/>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80A69" w:rsidRDefault="00BB3932" w:rsidP="002B560B">
            <w:pPr>
              <w:pStyle w:val="af6"/>
              <w:spacing w:line="276" w:lineRule="auto"/>
              <w:jc w:val="both"/>
              <w:rPr>
                <w:sz w:val="20"/>
                <w:szCs w:val="20"/>
              </w:rPr>
            </w:pPr>
            <w:r w:rsidRPr="00E80A69">
              <w:rPr>
                <w:sz w:val="20"/>
                <w:szCs w:val="20"/>
              </w:rPr>
              <w:lastRenderedPageBreak/>
              <w:t>3. Отсутствие ареста, наложенного на имущество участника тендера;</w:t>
            </w:r>
          </w:p>
          <w:p w:rsidR="00BB3932" w:rsidRPr="00E80A69" w:rsidRDefault="00BB3932" w:rsidP="002B560B">
            <w:pPr>
              <w:pStyle w:val="af6"/>
              <w:spacing w:line="276" w:lineRule="auto"/>
              <w:jc w:val="both"/>
              <w:rPr>
                <w:sz w:val="20"/>
                <w:szCs w:val="20"/>
              </w:rPr>
            </w:pPr>
            <w:r w:rsidRPr="00E80A69">
              <w:rPr>
                <w:sz w:val="20"/>
                <w:szCs w:val="20"/>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80A69" w:rsidRDefault="00BB3932" w:rsidP="002B560B">
            <w:pPr>
              <w:pStyle w:val="af6"/>
              <w:spacing w:line="276" w:lineRule="auto"/>
              <w:jc w:val="both"/>
              <w:rPr>
                <w:sz w:val="20"/>
                <w:szCs w:val="20"/>
              </w:rPr>
            </w:pPr>
            <w:r w:rsidRPr="00E80A69">
              <w:rPr>
                <w:sz w:val="20"/>
                <w:szCs w:val="20"/>
              </w:rPr>
              <w:t xml:space="preserve">8. Отсутствие сведений об участнике тендера в перечне «проблемных контрагентов» на сайте www.nalog.ru, а также имеющих признаки «фирм-однодневок», перечисленные </w:t>
            </w:r>
            <w:proofErr w:type="gramStart"/>
            <w:r w:rsidRPr="00E80A69">
              <w:rPr>
                <w:sz w:val="20"/>
                <w:szCs w:val="20"/>
              </w:rPr>
              <w:t>в  Приказе</w:t>
            </w:r>
            <w:proofErr w:type="gramEnd"/>
            <w:r w:rsidRPr="00E80A69">
              <w:rPr>
                <w:sz w:val="20"/>
                <w:szCs w:val="20"/>
              </w:rPr>
              <w:t xml:space="preserve">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
          <w:p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rsidTr="008C1D89">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rsidTr="008C1D89">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505" w:type="dxa"/>
            <w:tcBorders>
              <w:top w:val="single" w:sz="4" w:space="0" w:color="auto"/>
              <w:left w:val="single" w:sz="4" w:space="0" w:color="auto"/>
              <w:bottom w:val="single" w:sz="4" w:space="0" w:color="auto"/>
              <w:right w:val="single" w:sz="4" w:space="0" w:color="auto"/>
            </w:tcBorders>
            <w:hideMark/>
          </w:tcPr>
          <w:p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rsidTr="008C1D89">
        <w:trPr>
          <w:trHeight w:val="127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Порядок формирования цены договора</w:t>
            </w:r>
          </w:p>
        </w:tc>
        <w:tc>
          <w:tcPr>
            <w:tcW w:w="8505" w:type="dxa"/>
            <w:tcBorders>
              <w:top w:val="single" w:sz="4" w:space="0" w:color="auto"/>
              <w:left w:val="single" w:sz="4" w:space="0" w:color="auto"/>
              <w:bottom w:val="single" w:sz="4" w:space="0" w:color="auto"/>
              <w:right w:val="single" w:sz="4" w:space="0" w:color="auto"/>
            </w:tcBorders>
            <w:hideMark/>
          </w:tcPr>
          <w:p w:rsidR="004A28D1" w:rsidRPr="008C1D89" w:rsidRDefault="00717970" w:rsidP="004A28D1">
            <w:pPr>
              <w:pStyle w:val="af1"/>
              <w:widowControl w:val="0"/>
              <w:spacing w:after="0"/>
              <w:jc w:val="both"/>
              <w:rPr>
                <w:rFonts w:ascii="Times New Roman" w:hAnsi="Times New Roman" w:cs="Times New Roman"/>
              </w:rPr>
            </w:pPr>
            <w:r w:rsidRPr="00717970">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8C1D89">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lastRenderedPageBreak/>
              <w:t>Форма подачи заявок</w:t>
            </w:r>
          </w:p>
        </w:tc>
        <w:tc>
          <w:tcPr>
            <w:tcW w:w="8505" w:type="dxa"/>
            <w:tcBorders>
              <w:top w:val="single" w:sz="4" w:space="0" w:color="auto"/>
              <w:left w:val="single" w:sz="4" w:space="0" w:color="auto"/>
              <w:bottom w:val="single" w:sz="4" w:space="0" w:color="auto"/>
              <w:right w:val="single" w:sz="4" w:space="0" w:color="auto"/>
            </w:tcBorders>
            <w:hideMark/>
          </w:tcPr>
          <w:p w:rsidR="00030878" w:rsidRPr="008C1D89" w:rsidRDefault="00D80F3E" w:rsidP="00030878">
            <w:pPr>
              <w:widowControl w:val="0"/>
              <w:autoSpaceDE w:val="0"/>
              <w:autoSpaceDN w:val="0"/>
              <w:adjustRightInd w:val="0"/>
              <w:spacing w:after="0"/>
              <w:ind w:right="226"/>
              <w:jc w:val="both"/>
              <w:rPr>
                <w:rStyle w:val="af"/>
                <w:rFonts w:ascii="Times New Roman" w:hAnsi="Times New Roman" w:cs="Times New Roman"/>
              </w:rPr>
            </w:pPr>
            <w:r w:rsidRPr="008C1D89">
              <w:rPr>
                <w:rFonts w:ascii="Times New Roman" w:eastAsia="Times New Roman" w:hAnsi="Times New Roman" w:cs="Times New Roman"/>
                <w:bCs/>
              </w:rPr>
              <w:t xml:space="preserve">Заявки подаются на электронную торговую площадку </w:t>
            </w:r>
            <w:r w:rsidR="00E66FE7" w:rsidRPr="00E66FE7">
              <w:rPr>
                <w:rStyle w:val="af"/>
                <w:rFonts w:ascii="Times New Roman" w:hAnsi="Times New Roman" w:cs="Times New Roman"/>
              </w:rPr>
              <w:t>www.b2b-center.ru</w:t>
            </w:r>
            <w:r w:rsidR="00FB2FCF">
              <w:rPr>
                <w:rFonts w:ascii="Times New Roman" w:hAnsi="Times New Roman" w:cs="Times New Roman"/>
              </w:rPr>
              <w:t>.</w:t>
            </w:r>
          </w:p>
          <w:p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rsidTr="008C1D89">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8C1D89">
        <w:trPr>
          <w:trHeight w:val="70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Порядок предоставления тендерной документации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66FE7">
            <w:pPr>
              <w:pStyle w:val="af1"/>
              <w:widowControl w:val="0"/>
              <w:spacing w:before="120" w:after="0"/>
              <w:jc w:val="both"/>
              <w:rPr>
                <w:rFonts w:ascii="Times New Roman" w:hAnsi="Times New Roman" w:cs="Times New Roman"/>
                <w:bCs/>
              </w:rPr>
            </w:pPr>
            <w:r w:rsidRPr="008C1D89">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E66FE7" w:rsidRPr="00E66FE7">
              <w:rPr>
                <w:rStyle w:val="af"/>
                <w:rFonts w:ascii="Times New Roman" w:hAnsi="Times New Roman" w:cs="Times New Roman"/>
              </w:rPr>
              <w:t>www.b2b-center.ru</w:t>
            </w:r>
            <w:r w:rsidRPr="008C1D89">
              <w:rPr>
                <w:rFonts w:ascii="Times New Roman" w:hAnsi="Times New Roman" w:cs="Times New Roman"/>
              </w:rPr>
              <w:t xml:space="preserve"> </w:t>
            </w:r>
          </w:p>
        </w:tc>
      </w:tr>
      <w:tr w:rsidR="00BB3932" w:rsidRPr="002B560B" w:rsidTr="008C1D89">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Срок и порядок подачи заявок на участие</w:t>
            </w:r>
          </w:p>
        </w:tc>
        <w:tc>
          <w:tcPr>
            <w:tcW w:w="8505" w:type="dxa"/>
            <w:tcBorders>
              <w:top w:val="single" w:sz="4" w:space="0" w:color="auto"/>
              <w:left w:val="single" w:sz="4" w:space="0" w:color="auto"/>
              <w:bottom w:val="single" w:sz="4" w:space="0" w:color="auto"/>
              <w:right w:val="single" w:sz="4" w:space="0" w:color="auto"/>
            </w:tcBorders>
            <w:hideMark/>
          </w:tcPr>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Дата окончания срока подачи заявок на участие в запросе предложений:</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w:t>
            </w:r>
            <w:r w:rsidR="00CA0290">
              <w:rPr>
                <w:rFonts w:ascii="Times New Roman" w:eastAsia="Times New Roman" w:hAnsi="Times New Roman" w:cs="Times New Roman"/>
                <w:b/>
                <w:lang w:eastAsia="ar-SA"/>
              </w:rPr>
              <w:t>2</w:t>
            </w:r>
            <w:r w:rsidR="000E3664">
              <w:rPr>
                <w:rFonts w:ascii="Times New Roman" w:eastAsia="Times New Roman" w:hAnsi="Times New Roman" w:cs="Times New Roman"/>
                <w:b/>
                <w:lang w:eastAsia="ar-SA"/>
              </w:rPr>
              <w:t>3</w:t>
            </w:r>
            <w:r w:rsidRPr="00E66FE7">
              <w:rPr>
                <w:rFonts w:ascii="Times New Roman" w:eastAsia="Times New Roman" w:hAnsi="Times New Roman" w:cs="Times New Roman"/>
                <w:b/>
                <w:lang w:eastAsia="ar-SA"/>
              </w:rPr>
              <w:t xml:space="preserve">» </w:t>
            </w:r>
            <w:r w:rsidR="000E3664">
              <w:rPr>
                <w:rFonts w:ascii="Times New Roman" w:eastAsia="Times New Roman" w:hAnsi="Times New Roman" w:cs="Times New Roman"/>
                <w:b/>
                <w:lang w:eastAsia="ar-SA"/>
              </w:rPr>
              <w:t>но</w:t>
            </w:r>
            <w:r w:rsidR="00FB2FCF">
              <w:rPr>
                <w:rFonts w:ascii="Times New Roman" w:eastAsia="Times New Roman" w:hAnsi="Times New Roman" w:cs="Times New Roman"/>
                <w:b/>
                <w:lang w:eastAsia="ar-SA"/>
              </w:rPr>
              <w:t>ября</w:t>
            </w:r>
            <w:r w:rsidRPr="00E66FE7">
              <w:rPr>
                <w:rFonts w:ascii="Times New Roman" w:eastAsia="Times New Roman" w:hAnsi="Times New Roman" w:cs="Times New Roman"/>
                <w:b/>
                <w:lang w:eastAsia="ar-SA"/>
              </w:rPr>
              <w:t xml:space="preserve"> 2023г. 1</w:t>
            </w:r>
            <w:r w:rsidR="00FB2FCF">
              <w:rPr>
                <w:rFonts w:ascii="Times New Roman" w:eastAsia="Times New Roman" w:hAnsi="Times New Roman" w:cs="Times New Roman"/>
                <w:b/>
                <w:lang w:eastAsia="ar-SA"/>
              </w:rPr>
              <w:t>2</w:t>
            </w:r>
            <w:r w:rsidRPr="00E66FE7">
              <w:rPr>
                <w:rFonts w:ascii="Times New Roman" w:eastAsia="Times New Roman" w:hAnsi="Times New Roman" w:cs="Times New Roman"/>
                <w:b/>
                <w:lang w:eastAsia="ar-SA"/>
              </w:rPr>
              <w:t xml:space="preserve">:00 </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Дата и время открытия доступа к заявкам:</w:t>
            </w:r>
          </w:p>
          <w:p w:rsidR="00E66FE7" w:rsidRDefault="00AC4759" w:rsidP="00E66FE7">
            <w:pPr>
              <w:widowControl w:val="0"/>
              <w:autoSpaceDE w:val="0"/>
              <w:autoSpaceDN w:val="0"/>
              <w:adjustRightInd w:val="0"/>
              <w:spacing w:after="0"/>
              <w:ind w:right="226"/>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CA0290">
              <w:rPr>
                <w:rFonts w:ascii="Times New Roman" w:eastAsia="Times New Roman" w:hAnsi="Times New Roman" w:cs="Times New Roman"/>
                <w:b/>
                <w:lang w:eastAsia="ar-SA"/>
              </w:rPr>
              <w:t>2</w:t>
            </w:r>
            <w:r w:rsidR="000E3664">
              <w:rPr>
                <w:rFonts w:ascii="Times New Roman" w:eastAsia="Times New Roman" w:hAnsi="Times New Roman" w:cs="Times New Roman"/>
                <w:b/>
                <w:lang w:eastAsia="ar-SA"/>
              </w:rPr>
              <w:t>4</w:t>
            </w:r>
            <w:r w:rsidR="00E66FE7" w:rsidRPr="00E66FE7">
              <w:rPr>
                <w:rFonts w:ascii="Times New Roman" w:eastAsia="Times New Roman" w:hAnsi="Times New Roman" w:cs="Times New Roman"/>
                <w:b/>
                <w:lang w:eastAsia="ar-SA"/>
              </w:rPr>
              <w:t xml:space="preserve">» </w:t>
            </w:r>
            <w:r w:rsidR="000E3664">
              <w:rPr>
                <w:rFonts w:ascii="Times New Roman" w:eastAsia="Times New Roman" w:hAnsi="Times New Roman" w:cs="Times New Roman"/>
                <w:b/>
                <w:lang w:eastAsia="ar-SA"/>
              </w:rPr>
              <w:t>но</w:t>
            </w:r>
            <w:r w:rsidR="00FB2FCF">
              <w:rPr>
                <w:rFonts w:ascii="Times New Roman" w:eastAsia="Times New Roman" w:hAnsi="Times New Roman" w:cs="Times New Roman"/>
                <w:b/>
                <w:lang w:eastAsia="ar-SA"/>
              </w:rPr>
              <w:t>ября</w:t>
            </w:r>
            <w:r w:rsidR="00E66FE7" w:rsidRPr="00E66FE7">
              <w:rPr>
                <w:rFonts w:ascii="Times New Roman" w:eastAsia="Times New Roman" w:hAnsi="Times New Roman" w:cs="Times New Roman"/>
                <w:b/>
                <w:lang w:eastAsia="ar-SA"/>
              </w:rPr>
              <w:t xml:space="preserve"> 2023г. 13:00  </w:t>
            </w:r>
          </w:p>
          <w:p w:rsidR="005733F0" w:rsidRPr="00E80A69" w:rsidRDefault="008A1DFB" w:rsidP="00E66FE7">
            <w:pPr>
              <w:widowControl w:val="0"/>
              <w:autoSpaceDE w:val="0"/>
              <w:autoSpaceDN w:val="0"/>
              <w:adjustRightInd w:val="0"/>
              <w:spacing w:after="0"/>
              <w:ind w:right="226"/>
              <w:jc w:val="both"/>
              <w:rPr>
                <w:rFonts w:ascii="Times New Roman" w:hAnsi="Times New Roman" w:cs="Times New Roman"/>
                <w:color w:val="0000FF" w:themeColor="hyperlink"/>
                <w:u w:val="single"/>
              </w:rPr>
            </w:pPr>
            <w:r w:rsidRPr="008C1D89">
              <w:rPr>
                <w:rFonts w:ascii="Times New Roman" w:eastAsia="Times New Roman" w:hAnsi="Times New Roman" w:cs="Times New Roman"/>
                <w:b/>
              </w:rPr>
              <w:t>Место и порядок подачи заявок:</w:t>
            </w:r>
            <w:r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на электронную торговую </w:t>
            </w:r>
            <w:proofErr w:type="gramStart"/>
            <w:r w:rsidR="00D80F3E" w:rsidRPr="008C1D89">
              <w:rPr>
                <w:rFonts w:ascii="Times New Roman" w:eastAsia="Times New Roman" w:hAnsi="Times New Roman" w:cs="Times New Roman"/>
                <w:bCs/>
              </w:rPr>
              <w:t xml:space="preserve">площадку </w:t>
            </w:r>
            <w:hyperlink r:id="rId10" w:history="1">
              <w:r w:rsidR="00E66FE7">
                <w:t xml:space="preserve"> </w:t>
              </w:r>
              <w:r w:rsidR="00E66FE7" w:rsidRPr="00E66FE7">
                <w:rPr>
                  <w:rStyle w:val="af"/>
                  <w:rFonts w:ascii="Times New Roman" w:hAnsi="Times New Roman" w:cs="Times New Roman"/>
                </w:rPr>
                <w:t>www.b2b-center.ru</w:t>
              </w:r>
              <w:proofErr w:type="gramEnd"/>
            </w:hyperlink>
            <w:r w:rsidR="00717970">
              <w:rPr>
                <w:rStyle w:val="af"/>
                <w:rFonts w:ascii="Times New Roman" w:hAnsi="Times New Roman" w:cs="Times New Roman"/>
              </w:rPr>
              <w:t xml:space="preserve"> </w:t>
            </w:r>
          </w:p>
        </w:tc>
      </w:tr>
      <w:tr w:rsidR="00BB3932" w:rsidRPr="002B560B" w:rsidTr="008C1D89">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Дата начала и окончания срока предоставления разъяснений</w:t>
            </w:r>
          </w:p>
        </w:tc>
        <w:tc>
          <w:tcPr>
            <w:tcW w:w="8505" w:type="dxa"/>
            <w:tcBorders>
              <w:top w:val="single" w:sz="4" w:space="0" w:color="auto"/>
              <w:left w:val="single" w:sz="4" w:space="0" w:color="auto"/>
              <w:bottom w:val="single" w:sz="4" w:space="0" w:color="auto"/>
              <w:right w:val="single" w:sz="4" w:space="0" w:color="auto"/>
            </w:tcBorders>
            <w:hideMark/>
          </w:tcPr>
          <w:p w:rsidR="008C6E15" w:rsidRPr="008C1D89" w:rsidRDefault="00BB3932" w:rsidP="000E3664">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по «</w:t>
            </w:r>
            <w:r w:rsidR="000E3664">
              <w:rPr>
                <w:rFonts w:ascii="Times New Roman" w:hAnsi="Times New Roman" w:cs="Times New Roman"/>
                <w:b/>
              </w:rPr>
              <w:t>23</w:t>
            </w:r>
            <w:r w:rsidR="006E326A" w:rsidRPr="008C1D89">
              <w:rPr>
                <w:rFonts w:ascii="Times New Roman" w:hAnsi="Times New Roman" w:cs="Times New Roman"/>
                <w:b/>
              </w:rPr>
              <w:t xml:space="preserve">» </w:t>
            </w:r>
            <w:r w:rsidR="000E3664">
              <w:rPr>
                <w:rFonts w:ascii="Times New Roman" w:hAnsi="Times New Roman" w:cs="Times New Roman"/>
                <w:b/>
              </w:rPr>
              <w:t>но</w:t>
            </w:r>
            <w:r w:rsidR="00FB2FCF">
              <w:rPr>
                <w:rFonts w:ascii="Times New Roman" w:hAnsi="Times New Roman" w:cs="Times New Roman"/>
                <w:b/>
              </w:rPr>
              <w:t>ября</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E66FE7">
              <w:rPr>
                <w:rFonts w:ascii="Times New Roman" w:hAnsi="Times New Roman" w:cs="Times New Roman"/>
                <w:b/>
              </w:rPr>
              <w:t>3</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w:t>
            </w:r>
            <w:proofErr w:type="gramStart"/>
            <w:r w:rsidRPr="008C1D89">
              <w:rPr>
                <w:rFonts w:ascii="Times New Roman" w:hAnsi="Times New Roman" w:cs="Times New Roman"/>
              </w:rPr>
              <w:t xml:space="preserve">положений  </w:t>
            </w:r>
            <w:r w:rsidRPr="008C1D89">
              <w:rPr>
                <w:rFonts w:ascii="Times New Roman" w:hAnsi="Times New Roman" w:cs="Times New Roman"/>
                <w:u w:val="single"/>
              </w:rPr>
              <w:t>Раздела</w:t>
            </w:r>
            <w:proofErr w:type="gramEnd"/>
            <w:r w:rsidRPr="008C1D89">
              <w:rPr>
                <w:rFonts w:ascii="Times New Roman" w:hAnsi="Times New Roman" w:cs="Times New Roman"/>
                <w:u w:val="single"/>
              </w:rPr>
              <w:t xml:space="preserve"> I</w:t>
            </w:r>
            <w:r w:rsidRPr="008C1D89">
              <w:rPr>
                <w:rFonts w:ascii="Times New Roman" w:hAnsi="Times New Roman" w:cs="Times New Roman"/>
              </w:rPr>
              <w:t xml:space="preserve">  настоящей документации.</w:t>
            </w:r>
          </w:p>
        </w:tc>
      </w:tr>
      <w:tr w:rsidR="00BB3932" w:rsidRPr="002B560B" w:rsidTr="008C1D89">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505" w:type="dxa"/>
            <w:tcBorders>
              <w:top w:val="single" w:sz="4" w:space="0" w:color="auto"/>
              <w:left w:val="single" w:sz="4" w:space="0" w:color="auto"/>
              <w:bottom w:val="single" w:sz="4" w:space="0" w:color="auto"/>
              <w:right w:val="single" w:sz="4" w:space="0" w:color="auto"/>
            </w:tcBorders>
            <w:hideMark/>
          </w:tcPr>
          <w:p w:rsidR="00E73F29" w:rsidRPr="008C1D89"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8C1D89">
              <w:rPr>
                <w:rFonts w:ascii="Times New Roman" w:eastAsia="Times New Roman" w:hAnsi="Times New Roman" w:cs="Times New Roman"/>
                <w:b/>
                <w:snapToGrid w:val="0"/>
                <w:lang w:eastAsia="ar-SA"/>
              </w:rPr>
              <w:t>Ориентировочная д</w:t>
            </w:r>
            <w:r w:rsidR="00E73F29" w:rsidRPr="008C1D89">
              <w:rPr>
                <w:rFonts w:ascii="Times New Roman" w:eastAsia="Times New Roman" w:hAnsi="Times New Roman" w:cs="Times New Roman"/>
                <w:b/>
                <w:snapToGrid w:val="0"/>
                <w:lang w:eastAsia="ar-SA"/>
              </w:rPr>
              <w:t>ата подведения итогов тендера</w:t>
            </w:r>
            <w:r w:rsidR="00E73F29" w:rsidRPr="008C1D89">
              <w:rPr>
                <w:rFonts w:ascii="Times New Roman" w:eastAsia="Times New Roman" w:hAnsi="Times New Roman" w:cs="Times New Roman"/>
                <w:lang w:eastAsia="ar-SA"/>
              </w:rPr>
              <w:t xml:space="preserve">: </w:t>
            </w:r>
          </w:p>
          <w:p w:rsidR="00717970" w:rsidRDefault="00E80A69" w:rsidP="002B560B">
            <w:pPr>
              <w:pStyle w:val="af6"/>
              <w:spacing w:line="276" w:lineRule="auto"/>
              <w:jc w:val="both"/>
              <w:rPr>
                <w:rFonts w:eastAsiaTheme="minorEastAsia"/>
                <w:b/>
                <w:sz w:val="22"/>
                <w:szCs w:val="22"/>
              </w:rPr>
            </w:pPr>
            <w:r>
              <w:rPr>
                <w:rFonts w:eastAsiaTheme="minorEastAsia"/>
                <w:b/>
                <w:sz w:val="22"/>
                <w:szCs w:val="22"/>
              </w:rPr>
              <w:t>«</w:t>
            </w:r>
            <w:r w:rsidR="000E3664">
              <w:rPr>
                <w:rFonts w:eastAsiaTheme="minorEastAsia"/>
                <w:b/>
                <w:sz w:val="22"/>
                <w:szCs w:val="22"/>
              </w:rPr>
              <w:t>01</w:t>
            </w:r>
            <w:r w:rsidR="00717970" w:rsidRPr="00717970">
              <w:rPr>
                <w:rFonts w:eastAsiaTheme="minorEastAsia"/>
                <w:b/>
                <w:sz w:val="22"/>
                <w:szCs w:val="22"/>
              </w:rPr>
              <w:t xml:space="preserve">» </w:t>
            </w:r>
            <w:proofErr w:type="gramStart"/>
            <w:r w:rsidR="000E3664">
              <w:rPr>
                <w:rFonts w:eastAsiaTheme="minorEastAsia"/>
                <w:b/>
                <w:sz w:val="22"/>
                <w:szCs w:val="22"/>
              </w:rPr>
              <w:t>дека</w:t>
            </w:r>
            <w:r w:rsidR="00FB2FCF">
              <w:rPr>
                <w:rFonts w:eastAsiaTheme="minorEastAsia"/>
                <w:b/>
                <w:sz w:val="22"/>
                <w:szCs w:val="22"/>
              </w:rPr>
              <w:t>бря</w:t>
            </w:r>
            <w:r w:rsidR="00717970" w:rsidRPr="00717970">
              <w:rPr>
                <w:rFonts w:eastAsiaTheme="minorEastAsia"/>
                <w:b/>
                <w:sz w:val="22"/>
                <w:szCs w:val="22"/>
              </w:rPr>
              <w:t xml:space="preserve">  202</w:t>
            </w:r>
            <w:r w:rsidR="00E66FE7">
              <w:rPr>
                <w:rFonts w:eastAsiaTheme="minorEastAsia"/>
                <w:b/>
                <w:sz w:val="22"/>
                <w:szCs w:val="22"/>
              </w:rPr>
              <w:t>3</w:t>
            </w:r>
            <w:proofErr w:type="gramEnd"/>
            <w:r w:rsidR="00717970">
              <w:rPr>
                <w:rFonts w:eastAsiaTheme="minorEastAsia"/>
                <w:b/>
                <w:sz w:val="22"/>
                <w:szCs w:val="22"/>
              </w:rPr>
              <w:t xml:space="preserve"> </w:t>
            </w:r>
            <w:r w:rsidR="00717970" w:rsidRPr="00717970">
              <w:rPr>
                <w:rFonts w:eastAsiaTheme="minorEastAsia"/>
                <w:b/>
                <w:sz w:val="22"/>
                <w:szCs w:val="22"/>
              </w:rPr>
              <w:t>г. 1</w:t>
            </w:r>
            <w:r w:rsidR="00E66FE7">
              <w:rPr>
                <w:rFonts w:eastAsiaTheme="minorEastAsia"/>
                <w:b/>
                <w:sz w:val="22"/>
                <w:szCs w:val="22"/>
              </w:rPr>
              <w:t>3</w:t>
            </w:r>
            <w:r w:rsidR="00717970" w:rsidRPr="00717970">
              <w:rPr>
                <w:rFonts w:eastAsiaTheme="minorEastAsia"/>
                <w:b/>
                <w:sz w:val="22"/>
                <w:szCs w:val="22"/>
              </w:rPr>
              <w:t xml:space="preserve">:00  </w:t>
            </w:r>
          </w:p>
          <w:p w:rsidR="00BB3932" w:rsidRDefault="00BB3932" w:rsidP="002B560B">
            <w:pPr>
              <w:pStyle w:val="af6"/>
              <w:spacing w:line="276" w:lineRule="auto"/>
              <w:jc w:val="both"/>
              <w:rPr>
                <w:sz w:val="22"/>
                <w:szCs w:val="22"/>
              </w:rPr>
            </w:pPr>
            <w:r w:rsidRPr="008C1D89">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C1D89">
              <w:rPr>
                <w:sz w:val="22"/>
                <w:szCs w:val="22"/>
              </w:rPr>
              <w:t>Крепильная</w:t>
            </w:r>
            <w:proofErr w:type="spellEnd"/>
            <w:r w:rsidRPr="008C1D89">
              <w:rPr>
                <w:sz w:val="22"/>
                <w:szCs w:val="22"/>
              </w:rPr>
              <w:t xml:space="preserve">, 128. </w:t>
            </w:r>
          </w:p>
          <w:p w:rsidR="00B162AA" w:rsidRPr="008C1D89" w:rsidRDefault="00BB3932" w:rsidP="002B560B">
            <w:pPr>
              <w:pStyle w:val="af6"/>
              <w:spacing w:line="276" w:lineRule="auto"/>
              <w:jc w:val="both"/>
              <w:rPr>
                <w:b/>
                <w:sz w:val="22"/>
                <w:szCs w:val="22"/>
              </w:rPr>
            </w:pPr>
            <w:r w:rsidRPr="008C1D89">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8C1D89">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p>
          <w:p w:rsidR="00BB3932" w:rsidRPr="008C1D89" w:rsidRDefault="00BB3932" w:rsidP="00DA6D34">
            <w:pPr>
              <w:spacing w:after="0" w:line="240" w:lineRule="auto"/>
              <w:jc w:val="center"/>
              <w:rPr>
                <w:rFonts w:ascii="Times New Roman" w:hAnsi="Times New Roman" w:cs="Times New Roman"/>
              </w:rPr>
            </w:pPr>
          </w:p>
          <w:p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505" w:type="dxa"/>
            <w:tcBorders>
              <w:top w:val="single" w:sz="4" w:space="0" w:color="auto"/>
              <w:left w:val="single" w:sz="4" w:space="0" w:color="auto"/>
              <w:bottom w:val="single" w:sz="4" w:space="0" w:color="auto"/>
              <w:right w:val="single" w:sz="4" w:space="0" w:color="auto"/>
            </w:tcBorders>
            <w:hideMark/>
          </w:tcPr>
          <w:p w:rsidR="0065342F" w:rsidRPr="008C1D89" w:rsidRDefault="0065342F" w:rsidP="002B560B">
            <w:pPr>
              <w:widowControl w:val="0"/>
              <w:spacing w:after="0"/>
              <w:jc w:val="both"/>
              <w:rPr>
                <w:rFonts w:ascii="Times New Roman" w:eastAsia="Times New Roman" w:hAnsi="Times New Roman" w:cs="Times New Roman"/>
              </w:rPr>
            </w:pPr>
          </w:p>
          <w:p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8C1D89">
              <w:rPr>
                <w:rFonts w:ascii="Times New Roman" w:hAnsi="Times New Roman" w:cs="Times New Roman"/>
              </w:rPr>
              <w:t>Качество  ТМЦ</w:t>
            </w:r>
            <w:proofErr w:type="gramEnd"/>
            <w:r w:rsidRPr="008C1D89">
              <w:rPr>
                <w:rFonts w:ascii="Times New Roman" w:hAnsi="Times New Roman" w:cs="Times New Roman"/>
              </w:rPr>
              <w:t xml:space="preserve">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w:t>
            </w:r>
            <w:r w:rsidRPr="008C1D89">
              <w:rPr>
                <w:sz w:val="22"/>
                <w:szCs w:val="22"/>
              </w:rPr>
              <w:lastRenderedPageBreak/>
              <w:t xml:space="preserve">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8C1D89">
              <w:rPr>
                <w:sz w:val="22"/>
                <w:szCs w:val="22"/>
              </w:rPr>
              <w:t>которого  получила</w:t>
            </w:r>
            <w:proofErr w:type="gramEnd"/>
            <w:r w:rsidRPr="008C1D89">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8C1D89">
        <w:trPr>
          <w:trHeight w:val="45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505"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505"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505"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w:t>
      </w:r>
      <w:proofErr w:type="gramStart"/>
      <w:r w:rsidRPr="002B560B">
        <w:rPr>
          <w:rFonts w:ascii="Times New Roman" w:eastAsiaTheme="minorHAnsi" w:hAnsi="Times New Roman" w:cs="Times New Roman"/>
          <w:b/>
          <w:lang w:eastAsia="en-US"/>
        </w:rPr>
        <w:t>предложений  на</w:t>
      </w:r>
      <w:proofErr w:type="gramEnd"/>
      <w:r w:rsidRPr="002B560B">
        <w:rPr>
          <w:rFonts w:ascii="Times New Roman" w:eastAsiaTheme="minorHAnsi" w:hAnsi="Times New Roman" w:cs="Times New Roman"/>
          <w:b/>
          <w:lang w:eastAsia="en-US"/>
        </w:rPr>
        <w:t xml:space="preserve">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Опись документов</w:t>
            </w:r>
            <w:proofErr w:type="gramStart"/>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w:t>
            </w:r>
            <w:proofErr w:type="gramStart"/>
            <w:r w:rsidRPr="002B560B">
              <w:rPr>
                <w:rFonts w:ascii="Times New Roman" w:eastAsiaTheme="minorHAnsi" w:hAnsi="Times New Roman" w:cs="Times New Roman"/>
                <w:lang w:eastAsia="en-US"/>
              </w:rPr>
              <w:t xml:space="preserve">участие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rsidTr="004B2982">
        <w:trPr>
          <w:cantSplit/>
          <w:trHeight w:val="389"/>
        </w:trPr>
        <w:tc>
          <w:tcPr>
            <w:tcW w:w="781" w:type="dxa"/>
            <w:vAlign w:val="center"/>
          </w:tcPr>
          <w:p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rsidR="0031299D" w:rsidRPr="00A8412C" w:rsidRDefault="0031299D" w:rsidP="0031299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1"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Копия декларации по НДС за последний отчетный период с отметкой налогового органа, либо документ, являющийся основанием освобождения контрагента от </w:t>
            </w:r>
            <w:r w:rsidRPr="002B560B">
              <w:rPr>
                <w:rFonts w:ascii="Times New Roman" w:eastAsiaTheme="minorHAnsi" w:hAnsi="Times New Roman" w:cs="Times New Roman"/>
                <w:lang w:eastAsia="en-US"/>
              </w:rPr>
              <w:lastRenderedPageBreak/>
              <w:t>уплаты НДС;</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rPr>
          <w:trHeight w:val="77"/>
        </w:trPr>
        <w:tc>
          <w:tcPr>
            <w:tcW w:w="781" w:type="dxa"/>
            <w:tcBorders>
              <w:bottom w:val="single" w:sz="12" w:space="0" w:color="auto"/>
            </w:tcBorders>
          </w:tcPr>
          <w:p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2B560B">
        <w:rPr>
          <w:rFonts w:ascii="Times New Roman" w:eastAsiaTheme="minorHAnsi" w:hAnsi="Times New Roman" w:cs="Times New Roman"/>
          <w:lang w:eastAsia="en-US"/>
        </w:rPr>
        <w:t>предложений  на</w:t>
      </w:r>
      <w:proofErr w:type="gramEnd"/>
      <w:r w:rsidRPr="002B560B">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w:t>
      </w:r>
      <w:proofErr w:type="gramStart"/>
      <w:r w:rsidRPr="002B560B">
        <w:rPr>
          <w:rFonts w:ascii="Times New Roman" w:eastAsiaTheme="minorHAnsi" w:hAnsi="Times New Roman" w:cs="Times New Roman"/>
          <w:i/>
          <w:lang w:eastAsia="en-US"/>
        </w:rPr>
        <w:t>_(</w:t>
      </w:r>
      <w:proofErr w:type="gramEnd"/>
      <w:r w:rsidRPr="002B560B">
        <w:rPr>
          <w:rFonts w:ascii="Times New Roman" w:eastAsiaTheme="minorHAnsi" w:hAnsi="Times New Roman" w:cs="Times New Roman"/>
          <w:i/>
          <w:lang w:eastAsia="en-US"/>
        </w:rPr>
        <w:t>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1276"/>
        <w:gridCol w:w="850"/>
        <w:gridCol w:w="1418"/>
        <w:gridCol w:w="1134"/>
        <w:gridCol w:w="1701"/>
      </w:tblGrid>
      <w:tr w:rsidR="00A93EEB" w:rsidRPr="002B560B" w:rsidTr="000E3664">
        <w:trPr>
          <w:trHeight w:val="323"/>
          <w:tblHeader/>
        </w:trPr>
        <w:tc>
          <w:tcPr>
            <w:tcW w:w="568" w:type="dxa"/>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3260" w:type="dxa"/>
            <w:tcBorders>
              <w:bottom w:val="single" w:sz="4" w:space="0" w:color="auto"/>
            </w:tcBorders>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xml:space="preserve">Наименование </w:t>
            </w:r>
          </w:p>
        </w:tc>
        <w:tc>
          <w:tcPr>
            <w:tcW w:w="1276"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850"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Кол-во</w:t>
            </w:r>
          </w:p>
        </w:tc>
        <w:tc>
          <w:tcPr>
            <w:tcW w:w="1418"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Цена, в руб. с НДС/без НДС (при УСН)</w:t>
            </w:r>
          </w:p>
        </w:tc>
        <w:tc>
          <w:tcPr>
            <w:tcW w:w="1134"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Сумма</w:t>
            </w:r>
          </w:p>
        </w:tc>
        <w:tc>
          <w:tcPr>
            <w:tcW w:w="1701"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0E3664" w:rsidRPr="002B560B" w:rsidTr="000E3664">
        <w:trPr>
          <w:trHeight w:val="647"/>
        </w:trPr>
        <w:tc>
          <w:tcPr>
            <w:tcW w:w="568"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E3664" w:rsidRPr="000E3664" w:rsidRDefault="000E3664" w:rsidP="000E3664">
            <w:pPr>
              <w:spacing w:after="0"/>
              <w:rPr>
                <w:rFonts w:ascii="Times New Roman" w:hAnsi="Times New Roman" w:cs="Times New Roman"/>
                <w:color w:val="000000"/>
              </w:rPr>
            </w:pPr>
            <w:r w:rsidRPr="000E3664">
              <w:rPr>
                <w:rFonts w:ascii="Times New Roman" w:hAnsi="Times New Roman" w:cs="Times New Roman"/>
                <w:color w:val="000000"/>
              </w:rPr>
              <w:t>Дуга большая в соответствии с чертежом В4091.00.00.001</w:t>
            </w:r>
          </w:p>
        </w:tc>
        <w:tc>
          <w:tcPr>
            <w:tcW w:w="1276" w:type="dxa"/>
            <w:tcBorders>
              <w:top w:val="single" w:sz="4" w:space="0" w:color="auto"/>
              <w:left w:val="nil"/>
              <w:bottom w:val="single" w:sz="4" w:space="0" w:color="auto"/>
              <w:right w:val="single" w:sz="4" w:space="0" w:color="auto"/>
            </w:tcBorders>
            <w:shd w:val="clear" w:color="auto" w:fill="auto"/>
          </w:tcPr>
          <w:p w:rsidR="000E3664" w:rsidRPr="000E3664" w:rsidRDefault="000E3664" w:rsidP="000E3664">
            <w:pPr>
              <w:spacing w:after="0"/>
              <w:jc w:val="center"/>
              <w:rPr>
                <w:rFonts w:ascii="Times New Roman" w:hAnsi="Times New Roman" w:cs="Times New Roman"/>
                <w:color w:val="000000"/>
              </w:rPr>
            </w:pPr>
            <w:r w:rsidRPr="000E3664">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tcPr>
          <w:p w:rsidR="000E3664" w:rsidRPr="000E3664" w:rsidRDefault="000E3664" w:rsidP="000E3664">
            <w:pPr>
              <w:spacing w:after="0"/>
              <w:jc w:val="center"/>
              <w:rPr>
                <w:rFonts w:ascii="Times New Roman" w:hAnsi="Times New Roman" w:cs="Times New Roman"/>
                <w:color w:val="000000"/>
              </w:rPr>
            </w:pPr>
            <w:r w:rsidRPr="000E3664">
              <w:rPr>
                <w:rFonts w:ascii="Times New Roman" w:hAnsi="Times New Roman" w:cs="Times New Roman"/>
                <w:color w:val="000000"/>
              </w:rPr>
              <w:t>8</w:t>
            </w: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0E3664" w:rsidRPr="002B560B" w:rsidTr="000E3664">
        <w:trPr>
          <w:trHeight w:val="647"/>
        </w:trPr>
        <w:tc>
          <w:tcPr>
            <w:tcW w:w="568"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3260" w:type="dxa"/>
            <w:tcBorders>
              <w:top w:val="nil"/>
              <w:left w:val="single" w:sz="4" w:space="0" w:color="auto"/>
              <w:bottom w:val="single" w:sz="4" w:space="0" w:color="auto"/>
              <w:right w:val="single" w:sz="4" w:space="0" w:color="auto"/>
            </w:tcBorders>
            <w:shd w:val="clear" w:color="auto" w:fill="auto"/>
          </w:tcPr>
          <w:p w:rsidR="000E3664" w:rsidRPr="000E3664" w:rsidRDefault="000E3664" w:rsidP="000E3664">
            <w:pPr>
              <w:spacing w:after="0"/>
              <w:rPr>
                <w:rFonts w:ascii="Times New Roman" w:hAnsi="Times New Roman" w:cs="Times New Roman"/>
                <w:color w:val="000000"/>
              </w:rPr>
            </w:pPr>
            <w:r w:rsidRPr="000E3664">
              <w:rPr>
                <w:rFonts w:ascii="Times New Roman" w:hAnsi="Times New Roman" w:cs="Times New Roman"/>
                <w:color w:val="000000"/>
              </w:rPr>
              <w:t>Дуга средняя в соответствии с чертежом В4091.00.00.002</w:t>
            </w:r>
          </w:p>
        </w:tc>
        <w:tc>
          <w:tcPr>
            <w:tcW w:w="1276" w:type="dxa"/>
            <w:tcBorders>
              <w:top w:val="nil"/>
              <w:left w:val="nil"/>
              <w:bottom w:val="single" w:sz="4" w:space="0" w:color="auto"/>
              <w:right w:val="single" w:sz="4" w:space="0" w:color="auto"/>
            </w:tcBorders>
            <w:shd w:val="clear" w:color="auto" w:fill="auto"/>
          </w:tcPr>
          <w:p w:rsidR="000E3664" w:rsidRPr="000E3664" w:rsidRDefault="000E3664" w:rsidP="000E3664">
            <w:pPr>
              <w:spacing w:after="0"/>
              <w:jc w:val="center"/>
              <w:rPr>
                <w:rFonts w:ascii="Times New Roman" w:hAnsi="Times New Roman" w:cs="Times New Roman"/>
                <w:color w:val="000000"/>
              </w:rPr>
            </w:pPr>
            <w:r w:rsidRPr="000E3664">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tcPr>
          <w:p w:rsidR="000E3664" w:rsidRPr="000E3664" w:rsidRDefault="000E3664" w:rsidP="000E3664">
            <w:pPr>
              <w:spacing w:after="0"/>
              <w:jc w:val="center"/>
              <w:rPr>
                <w:rFonts w:ascii="Times New Roman" w:hAnsi="Times New Roman" w:cs="Times New Roman"/>
                <w:color w:val="000000"/>
              </w:rPr>
            </w:pPr>
            <w:r w:rsidRPr="000E3664">
              <w:rPr>
                <w:rFonts w:ascii="Times New Roman" w:hAnsi="Times New Roman" w:cs="Times New Roman"/>
                <w:color w:val="000000"/>
              </w:rPr>
              <w:t>8</w:t>
            </w: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0E3664" w:rsidRPr="002B560B" w:rsidTr="000E3664">
        <w:trPr>
          <w:trHeight w:val="647"/>
        </w:trPr>
        <w:tc>
          <w:tcPr>
            <w:tcW w:w="568"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3260" w:type="dxa"/>
            <w:tcBorders>
              <w:top w:val="nil"/>
              <w:left w:val="single" w:sz="4" w:space="0" w:color="auto"/>
              <w:bottom w:val="single" w:sz="4" w:space="0" w:color="auto"/>
              <w:right w:val="single" w:sz="4" w:space="0" w:color="auto"/>
            </w:tcBorders>
            <w:shd w:val="clear" w:color="auto" w:fill="auto"/>
          </w:tcPr>
          <w:p w:rsidR="000E3664" w:rsidRPr="000E3664" w:rsidRDefault="000E3664" w:rsidP="000E3664">
            <w:pPr>
              <w:spacing w:after="0"/>
              <w:rPr>
                <w:rFonts w:ascii="Times New Roman" w:hAnsi="Times New Roman" w:cs="Times New Roman"/>
                <w:color w:val="000000"/>
              </w:rPr>
            </w:pPr>
            <w:r w:rsidRPr="000E3664">
              <w:rPr>
                <w:rFonts w:ascii="Times New Roman" w:hAnsi="Times New Roman" w:cs="Times New Roman"/>
                <w:color w:val="000000"/>
              </w:rPr>
              <w:t>Дуга малая в соответствии с чертежом В4091.00.00.003</w:t>
            </w:r>
          </w:p>
        </w:tc>
        <w:tc>
          <w:tcPr>
            <w:tcW w:w="1276" w:type="dxa"/>
            <w:tcBorders>
              <w:top w:val="nil"/>
              <w:left w:val="nil"/>
              <w:bottom w:val="single" w:sz="4" w:space="0" w:color="auto"/>
              <w:right w:val="single" w:sz="4" w:space="0" w:color="auto"/>
            </w:tcBorders>
            <w:shd w:val="clear" w:color="auto" w:fill="auto"/>
          </w:tcPr>
          <w:p w:rsidR="000E3664" w:rsidRPr="000E3664" w:rsidRDefault="000E3664" w:rsidP="000E3664">
            <w:pPr>
              <w:spacing w:after="0"/>
              <w:jc w:val="center"/>
              <w:rPr>
                <w:rFonts w:ascii="Times New Roman" w:hAnsi="Times New Roman" w:cs="Times New Roman"/>
                <w:color w:val="000000"/>
              </w:rPr>
            </w:pPr>
            <w:r w:rsidRPr="000E3664">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tcPr>
          <w:p w:rsidR="000E3664" w:rsidRPr="000E3664" w:rsidRDefault="000E3664" w:rsidP="000E3664">
            <w:pPr>
              <w:spacing w:after="0"/>
              <w:jc w:val="center"/>
              <w:rPr>
                <w:rFonts w:ascii="Times New Roman" w:hAnsi="Times New Roman" w:cs="Times New Roman"/>
                <w:color w:val="000000"/>
              </w:rPr>
            </w:pPr>
            <w:r w:rsidRPr="000E3664">
              <w:rPr>
                <w:rFonts w:ascii="Times New Roman" w:hAnsi="Times New Roman" w:cs="Times New Roman"/>
                <w:color w:val="000000"/>
              </w:rPr>
              <w:t>8</w:t>
            </w: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0E3664" w:rsidRPr="002B560B" w:rsidTr="000E3664">
        <w:trPr>
          <w:trHeight w:val="647"/>
        </w:trPr>
        <w:tc>
          <w:tcPr>
            <w:tcW w:w="568"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3260" w:type="dxa"/>
            <w:tcBorders>
              <w:top w:val="nil"/>
              <w:left w:val="single" w:sz="4" w:space="0" w:color="auto"/>
              <w:bottom w:val="single" w:sz="4" w:space="0" w:color="auto"/>
              <w:right w:val="single" w:sz="4" w:space="0" w:color="auto"/>
            </w:tcBorders>
            <w:shd w:val="clear" w:color="auto" w:fill="auto"/>
          </w:tcPr>
          <w:p w:rsidR="000E3664" w:rsidRPr="000E3664" w:rsidRDefault="000E3664" w:rsidP="000E3664">
            <w:pPr>
              <w:spacing w:after="0"/>
              <w:rPr>
                <w:rFonts w:ascii="Times New Roman" w:hAnsi="Times New Roman" w:cs="Times New Roman"/>
                <w:color w:val="000000"/>
              </w:rPr>
            </w:pPr>
            <w:r w:rsidRPr="000E3664">
              <w:rPr>
                <w:rFonts w:ascii="Times New Roman" w:hAnsi="Times New Roman" w:cs="Times New Roman"/>
                <w:color w:val="000000"/>
              </w:rPr>
              <w:t>Полукольцо ротора в соответствии с чертежом ТХ10.280.01</w:t>
            </w:r>
          </w:p>
        </w:tc>
        <w:tc>
          <w:tcPr>
            <w:tcW w:w="1276" w:type="dxa"/>
            <w:tcBorders>
              <w:top w:val="nil"/>
              <w:left w:val="nil"/>
              <w:bottom w:val="single" w:sz="4" w:space="0" w:color="auto"/>
              <w:right w:val="single" w:sz="4" w:space="0" w:color="auto"/>
            </w:tcBorders>
            <w:shd w:val="clear" w:color="auto" w:fill="auto"/>
          </w:tcPr>
          <w:p w:rsidR="000E3664" w:rsidRPr="000E3664" w:rsidRDefault="000E3664" w:rsidP="000E3664">
            <w:pPr>
              <w:spacing w:after="0"/>
              <w:jc w:val="center"/>
              <w:rPr>
                <w:rFonts w:ascii="Times New Roman" w:hAnsi="Times New Roman" w:cs="Times New Roman"/>
                <w:color w:val="000000"/>
              </w:rPr>
            </w:pPr>
            <w:r w:rsidRPr="000E3664">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tcPr>
          <w:p w:rsidR="000E3664" w:rsidRPr="000E3664" w:rsidRDefault="000E3664" w:rsidP="000E3664">
            <w:pPr>
              <w:spacing w:after="0"/>
              <w:jc w:val="center"/>
              <w:rPr>
                <w:rFonts w:ascii="Times New Roman" w:hAnsi="Times New Roman" w:cs="Times New Roman"/>
                <w:color w:val="000000"/>
              </w:rPr>
            </w:pPr>
            <w:r w:rsidRPr="000E3664">
              <w:rPr>
                <w:rFonts w:ascii="Times New Roman" w:hAnsi="Times New Roman" w:cs="Times New Roman"/>
                <w:color w:val="000000"/>
              </w:rPr>
              <w:t>8</w:t>
            </w: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0E3664" w:rsidRPr="002B560B" w:rsidTr="000E3664">
        <w:trPr>
          <w:trHeight w:val="647"/>
        </w:trPr>
        <w:tc>
          <w:tcPr>
            <w:tcW w:w="568"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3260" w:type="dxa"/>
            <w:tcBorders>
              <w:top w:val="nil"/>
              <w:left w:val="single" w:sz="4" w:space="0" w:color="auto"/>
              <w:bottom w:val="single" w:sz="4" w:space="0" w:color="auto"/>
              <w:right w:val="single" w:sz="4" w:space="0" w:color="auto"/>
            </w:tcBorders>
            <w:shd w:val="clear" w:color="auto" w:fill="auto"/>
          </w:tcPr>
          <w:p w:rsidR="000E3664" w:rsidRPr="000E3664" w:rsidRDefault="000E3664" w:rsidP="000E3664">
            <w:pPr>
              <w:spacing w:after="0"/>
              <w:rPr>
                <w:rFonts w:ascii="Times New Roman" w:hAnsi="Times New Roman" w:cs="Times New Roman"/>
                <w:color w:val="000000"/>
              </w:rPr>
            </w:pPr>
            <w:r w:rsidRPr="000E3664">
              <w:rPr>
                <w:rFonts w:ascii="Times New Roman" w:hAnsi="Times New Roman" w:cs="Times New Roman"/>
                <w:color w:val="000000"/>
              </w:rPr>
              <w:t>Кольцо ротора защитное в соответствии с чертежом К697</w:t>
            </w:r>
          </w:p>
        </w:tc>
        <w:tc>
          <w:tcPr>
            <w:tcW w:w="1276" w:type="dxa"/>
            <w:tcBorders>
              <w:top w:val="nil"/>
              <w:left w:val="nil"/>
              <w:bottom w:val="single" w:sz="4" w:space="0" w:color="auto"/>
              <w:right w:val="single" w:sz="4" w:space="0" w:color="auto"/>
            </w:tcBorders>
            <w:shd w:val="clear" w:color="auto" w:fill="auto"/>
          </w:tcPr>
          <w:p w:rsidR="000E3664" w:rsidRPr="000E3664" w:rsidRDefault="000E3664" w:rsidP="000E3664">
            <w:pPr>
              <w:spacing w:after="0"/>
              <w:jc w:val="center"/>
              <w:rPr>
                <w:rFonts w:ascii="Times New Roman" w:hAnsi="Times New Roman" w:cs="Times New Roman"/>
                <w:color w:val="000000"/>
              </w:rPr>
            </w:pPr>
            <w:r w:rsidRPr="000E3664">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tcPr>
          <w:p w:rsidR="000E3664" w:rsidRPr="000E3664" w:rsidRDefault="000E3664" w:rsidP="000E3664">
            <w:pPr>
              <w:spacing w:after="0"/>
              <w:jc w:val="center"/>
              <w:rPr>
                <w:rFonts w:ascii="Times New Roman" w:hAnsi="Times New Roman" w:cs="Times New Roman"/>
                <w:color w:val="000000"/>
              </w:rPr>
            </w:pPr>
            <w:r w:rsidRPr="000E3664">
              <w:rPr>
                <w:rFonts w:ascii="Times New Roman" w:hAnsi="Times New Roman" w:cs="Times New Roman"/>
                <w:color w:val="000000"/>
              </w:rPr>
              <w:t>8</w:t>
            </w: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0E3664" w:rsidRPr="002B560B" w:rsidTr="000E3664">
        <w:trPr>
          <w:trHeight w:val="647"/>
        </w:trPr>
        <w:tc>
          <w:tcPr>
            <w:tcW w:w="568"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3260" w:type="dxa"/>
            <w:vAlign w:val="center"/>
          </w:tcPr>
          <w:p w:rsidR="000E3664" w:rsidRDefault="000E3664" w:rsidP="000E3664">
            <w:pPr>
              <w:spacing w:after="0"/>
              <w:rPr>
                <w:rFonts w:ascii="Times New Roman" w:hAnsi="Times New Roman" w:cs="Times New Roman"/>
                <w:color w:val="000000"/>
              </w:rPr>
            </w:pPr>
            <w:r>
              <w:rPr>
                <w:rFonts w:ascii="Times New Roman" w:hAnsi="Times New Roman" w:cs="Times New Roman"/>
                <w:color w:val="000000"/>
              </w:rPr>
              <w:t xml:space="preserve">Общая стоимость </w:t>
            </w:r>
          </w:p>
        </w:tc>
        <w:tc>
          <w:tcPr>
            <w:tcW w:w="1276"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850" w:type="dxa"/>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Pr="003F7525"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0E3664" w:rsidRPr="003F7525"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0E3664" w:rsidRPr="002B560B" w:rsidTr="000E3664">
        <w:trPr>
          <w:trHeight w:val="485"/>
        </w:trPr>
        <w:tc>
          <w:tcPr>
            <w:tcW w:w="56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3260" w:type="dxa"/>
            <w:vAlign w:val="center"/>
          </w:tcPr>
          <w:p w:rsidR="000E3664" w:rsidRPr="002B560B" w:rsidRDefault="000E3664" w:rsidP="000E3664">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276"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850" w:type="dxa"/>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3</w:t>
            </w:r>
          </w:p>
        </w:tc>
      </w:tr>
      <w:tr w:rsidR="000E3664" w:rsidRPr="002B560B" w:rsidTr="000E3664">
        <w:trPr>
          <w:trHeight w:val="611"/>
        </w:trPr>
        <w:tc>
          <w:tcPr>
            <w:tcW w:w="56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3260" w:type="dxa"/>
            <w:shd w:val="clear" w:color="auto" w:fill="auto"/>
            <w:vAlign w:val="center"/>
          </w:tcPr>
          <w:p w:rsidR="000E3664" w:rsidRPr="002B560B" w:rsidRDefault="000E3664" w:rsidP="000E3664">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276"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850" w:type="dxa"/>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0E3664" w:rsidRPr="002B560B" w:rsidTr="000E3664">
        <w:trPr>
          <w:trHeight w:val="611"/>
        </w:trPr>
        <w:tc>
          <w:tcPr>
            <w:tcW w:w="568"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3260" w:type="dxa"/>
            <w:shd w:val="clear" w:color="auto" w:fill="auto"/>
            <w:vAlign w:val="center"/>
          </w:tcPr>
          <w:p w:rsidR="000E3664" w:rsidRDefault="000E3664" w:rsidP="000E366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поставки</w:t>
            </w:r>
          </w:p>
        </w:tc>
        <w:tc>
          <w:tcPr>
            <w:tcW w:w="1276"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850" w:type="dxa"/>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0E3664" w:rsidRPr="002B560B" w:rsidTr="000E3664">
        <w:trPr>
          <w:trHeight w:val="611"/>
        </w:trPr>
        <w:tc>
          <w:tcPr>
            <w:tcW w:w="568"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3260" w:type="dxa"/>
            <w:shd w:val="clear" w:color="auto" w:fill="auto"/>
            <w:vAlign w:val="center"/>
          </w:tcPr>
          <w:p w:rsidR="000E3664" w:rsidRPr="002B560B" w:rsidRDefault="000E3664" w:rsidP="000E366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1276"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850" w:type="dxa"/>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 xml:space="preserve">в точном соответствии с Техническим заданием и все налоги и пошлины, которые необходимо </w:t>
      </w:r>
      <w:r w:rsidRPr="002B560B">
        <w:rPr>
          <w:rFonts w:ascii="Times New Roman" w:eastAsiaTheme="minorHAnsi" w:hAnsi="Times New Roman" w:cs="Times New Roman"/>
          <w:lang w:eastAsia="en-US"/>
        </w:rPr>
        <w:lastRenderedPageBreak/>
        <w:t>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 xml:space="preserve">нашей  </w:t>
      </w:r>
      <w:proofErr w:type="spellStart"/>
      <w:r w:rsidRPr="002B560B">
        <w:rPr>
          <w:rFonts w:ascii="Times New Roman" w:eastAsiaTheme="minorHAnsi" w:hAnsi="Times New Roman" w:cs="Times New Roman"/>
          <w:lang w:eastAsia="en-US"/>
        </w:rPr>
        <w:t>аффилированности</w:t>
      </w:r>
      <w:proofErr w:type="spellEnd"/>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w:t>
      </w:r>
      <w:r w:rsidR="0087094B">
        <w:rPr>
          <w:rFonts w:ascii="Times New Roman" w:eastAsiaTheme="minorHAnsi" w:hAnsi="Times New Roman" w:cs="Times New Roman"/>
          <w:b/>
          <w:i/>
          <w:lang w:eastAsia="en-US"/>
        </w:rPr>
        <w:t>поставку/</w:t>
      </w:r>
      <w:r w:rsidR="00DB76A7" w:rsidRPr="00982B92">
        <w:rPr>
          <w:rFonts w:ascii="Times New Roman" w:eastAsiaTheme="minorHAnsi" w:hAnsi="Times New Roman" w:cs="Times New Roman"/>
          <w:b/>
          <w:i/>
          <w:lang w:eastAsia="en-US"/>
        </w:rPr>
        <w:t>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Все сведения о проведении открытого запроса </w:t>
      </w:r>
      <w:proofErr w:type="gramStart"/>
      <w:r w:rsidRPr="002B560B">
        <w:rPr>
          <w:rFonts w:ascii="Times New Roman" w:eastAsiaTheme="minorHAnsi" w:hAnsi="Times New Roman" w:cs="Times New Roman"/>
          <w:lang w:eastAsia="en-US"/>
        </w:rPr>
        <w:t>предложений  просим</w:t>
      </w:r>
      <w:proofErr w:type="gramEnd"/>
      <w:r w:rsidRPr="002B560B">
        <w:rPr>
          <w:rFonts w:ascii="Times New Roman" w:eastAsiaTheme="minorHAnsi" w:hAnsi="Times New Roman" w:cs="Times New Roman"/>
          <w:lang w:eastAsia="en-US"/>
        </w:rPr>
        <w:t xml:space="preserve">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w:t>
      </w:r>
      <w:r w:rsidR="00A93EEB">
        <w:rPr>
          <w:rFonts w:ascii="Times New Roman" w:eastAsia="Times New Roman" w:hAnsi="Times New Roman" w:cs="Times New Roman"/>
        </w:rPr>
        <w:t>4</w:t>
      </w:r>
      <w:r w:rsidRPr="002B560B">
        <w:rPr>
          <w:rFonts w:ascii="Times New Roman" w:eastAsia="Times New Roman" w:hAnsi="Times New Roman" w:cs="Times New Roman"/>
        </w:rPr>
        <w:t xml:space="preserve">.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93EEB" w:rsidP="002B560B">
      <w:pPr>
        <w:widowControl w:val="0"/>
        <w:spacing w:after="0"/>
        <w:ind w:left="539" w:hanging="539"/>
        <w:jc w:val="both"/>
        <w:rPr>
          <w:rFonts w:ascii="Times New Roman" w:eastAsia="Times New Roman" w:hAnsi="Times New Roman" w:cs="Times New Roman"/>
        </w:rPr>
      </w:pPr>
      <w:r>
        <w:rPr>
          <w:rFonts w:ascii="Times New Roman" w:eastAsia="Times New Roman" w:hAnsi="Times New Roman" w:cs="Times New Roman"/>
        </w:rPr>
        <w:t>15</w:t>
      </w:r>
      <w:r w:rsidR="00A8412C" w:rsidRPr="002B560B">
        <w:rPr>
          <w:rFonts w:ascii="Times New Roman" w:eastAsia="Times New Roman" w:hAnsi="Times New Roman" w:cs="Times New Roman"/>
        </w:rPr>
        <w:t>.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Default="00A8412C" w:rsidP="002B560B">
      <w:pPr>
        <w:widowControl w:val="0"/>
        <w:spacing w:after="0"/>
        <w:ind w:left="3540" w:right="-158"/>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М.П.</w:t>
      </w: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Pr="002B560B" w:rsidRDefault="0080031E" w:rsidP="0080031E">
      <w:pPr>
        <w:widowControl w:val="0"/>
        <w:spacing w:after="0"/>
        <w:ind w:left="7788" w:right="180" w:firstLine="708"/>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ФОРМА 3</w:t>
      </w: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80031E" w:rsidRPr="002B560B" w:rsidRDefault="0080031E" w:rsidP="0080031E">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80031E" w:rsidRPr="002B560B" w:rsidRDefault="0080031E" w:rsidP="0080031E">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80031E" w:rsidRPr="002B560B" w:rsidRDefault="0080031E" w:rsidP="0080031E">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80031E" w:rsidRPr="002B560B" w:rsidRDefault="0080031E" w:rsidP="0080031E">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w:t>
      </w:r>
      <w:proofErr w:type="gramStart"/>
      <w:r w:rsidRPr="002B560B">
        <w:rPr>
          <w:rFonts w:ascii="Times New Roman" w:eastAsia="Calibri" w:hAnsi="Times New Roman" w:cs="Times New Roman"/>
          <w:b/>
          <w:i/>
          <w:lang w:eastAsia="en-US"/>
        </w:rPr>
        <w:t>_(</w:t>
      </w:r>
      <w:proofErr w:type="gramEnd"/>
      <w:r w:rsidRPr="002B560B">
        <w:rPr>
          <w:rFonts w:ascii="Times New Roman" w:eastAsia="Calibri" w:hAnsi="Times New Roman" w:cs="Times New Roman"/>
          <w:b/>
          <w:i/>
          <w:lang w:eastAsia="en-US"/>
        </w:rPr>
        <w:t>предмет договора)</w:t>
      </w:r>
    </w:p>
    <w:p w:rsidR="0080031E" w:rsidRPr="002B560B" w:rsidRDefault="0080031E" w:rsidP="0080031E">
      <w:pPr>
        <w:widowControl w:val="0"/>
        <w:tabs>
          <w:tab w:val="left" w:pos="180"/>
        </w:tabs>
        <w:spacing w:after="0"/>
        <w:jc w:val="center"/>
        <w:rPr>
          <w:rFonts w:ascii="Times New Roman" w:eastAsia="Calibri" w:hAnsi="Times New Roman" w:cs="Times New Roman"/>
          <w:b/>
          <w:bCs/>
          <w:lang w:eastAsia="en-US"/>
        </w:rPr>
      </w:pPr>
    </w:p>
    <w:p w:rsidR="0080031E" w:rsidRPr="002B560B" w:rsidRDefault="0080031E" w:rsidP="0080031E">
      <w:pPr>
        <w:widowControl w:val="0"/>
        <w:tabs>
          <w:tab w:val="left" w:pos="180"/>
        </w:tabs>
        <w:spacing w:after="0"/>
        <w:jc w:val="center"/>
        <w:rPr>
          <w:rFonts w:ascii="Times New Roman" w:eastAsia="Calibri" w:hAnsi="Times New Roman" w:cs="Times New Roman"/>
          <w:b/>
          <w:bCs/>
          <w:lang w:eastAsia="en-US"/>
        </w:rPr>
      </w:pPr>
    </w:p>
    <w:p w:rsidR="0080031E" w:rsidRPr="002B560B" w:rsidRDefault="0080031E" w:rsidP="0080031E">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Исполняя наши обязательства и </w:t>
      </w:r>
      <w:proofErr w:type="gramStart"/>
      <w:r w:rsidRPr="002B560B">
        <w:rPr>
          <w:rFonts w:ascii="Times New Roman" w:eastAsia="Calibri" w:hAnsi="Times New Roman" w:cs="Times New Roman"/>
          <w:lang w:eastAsia="en-US"/>
        </w:rPr>
        <w:t>изучив  документацию</w:t>
      </w:r>
      <w:proofErr w:type="gramEnd"/>
      <w:r w:rsidRPr="002B560B">
        <w:rPr>
          <w:rFonts w:ascii="Times New Roman" w:eastAsia="Calibri" w:hAnsi="Times New Roman" w:cs="Times New Roman"/>
          <w:lang w:eastAsia="en-US"/>
        </w:rPr>
        <w:t xml:space="preserve"> для проведения открытого  запроса цен __________________________________________________________________________________</w:t>
      </w:r>
    </w:p>
    <w:p w:rsidR="0080031E" w:rsidRPr="002B560B" w:rsidRDefault="0080031E" w:rsidP="0080031E">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80031E" w:rsidRPr="002B560B" w:rsidRDefault="0080031E" w:rsidP="0080031E">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80031E" w:rsidRPr="002B560B" w:rsidRDefault="0080031E" w:rsidP="0080031E">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80031E" w:rsidRPr="002B560B" w:rsidRDefault="0080031E" w:rsidP="0080031E">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уполномоченного в случае признания нас Победителями открытого запроса цен подписать договор, согласны выполнить предусмотренные </w:t>
      </w:r>
      <w:proofErr w:type="gramStart"/>
      <w:r w:rsidRPr="002B560B">
        <w:rPr>
          <w:rFonts w:ascii="Times New Roman" w:eastAsia="Calibri" w:hAnsi="Times New Roman" w:cs="Times New Roman"/>
          <w:lang w:eastAsia="en-US"/>
        </w:rPr>
        <w:t>открытым  запросом</w:t>
      </w:r>
      <w:proofErr w:type="gramEnd"/>
      <w:r w:rsidRPr="002B560B">
        <w:rPr>
          <w:rFonts w:ascii="Times New Roman" w:eastAsia="Calibri" w:hAnsi="Times New Roman" w:cs="Times New Roman"/>
          <w:lang w:eastAsia="en-US"/>
        </w:rPr>
        <w:t xml:space="preserve"> цен функции в соответствии с требованиями документации открытого запроса цен на условиях качества, указанных в нижеприведенной таблице:</w:t>
      </w:r>
    </w:p>
    <w:p w:rsidR="0080031E" w:rsidRPr="002B560B" w:rsidRDefault="0080031E" w:rsidP="0080031E">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76"/>
        <w:gridCol w:w="3384"/>
        <w:gridCol w:w="1980"/>
      </w:tblGrid>
      <w:tr w:rsidR="0080031E" w:rsidRPr="002B560B" w:rsidTr="00CA0290">
        <w:tc>
          <w:tcPr>
            <w:tcW w:w="540" w:type="dxa"/>
            <w:vAlign w:val="center"/>
          </w:tcPr>
          <w:p w:rsidR="0080031E" w:rsidRPr="002B560B" w:rsidRDefault="0080031E" w:rsidP="00CA0290">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80031E" w:rsidRPr="002B560B" w:rsidRDefault="0080031E" w:rsidP="00CA0290">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4176" w:type="dxa"/>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384" w:type="dxa"/>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80031E" w:rsidRPr="002B560B" w:rsidTr="00CA0290">
        <w:trPr>
          <w:trHeight w:val="77"/>
          <w:tblHeader/>
        </w:trPr>
        <w:tc>
          <w:tcPr>
            <w:tcW w:w="540" w:type="dxa"/>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176" w:type="dxa"/>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384" w:type="dxa"/>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80031E" w:rsidRPr="002B560B" w:rsidTr="00CA0290">
        <w:trPr>
          <w:cantSplit/>
          <w:trHeight w:val="642"/>
        </w:trPr>
        <w:tc>
          <w:tcPr>
            <w:tcW w:w="540" w:type="dxa"/>
            <w:vAlign w:val="center"/>
          </w:tcPr>
          <w:p w:rsidR="0080031E" w:rsidRPr="00B62669" w:rsidRDefault="0080031E" w:rsidP="00CA029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176" w:type="dxa"/>
            <w:vAlign w:val="center"/>
          </w:tcPr>
          <w:p w:rsidR="0080031E" w:rsidRPr="00F65093" w:rsidRDefault="0080031E" w:rsidP="00CA0290">
            <w:pPr>
              <w:widowControl w:val="0"/>
              <w:spacing w:after="0"/>
              <w:rPr>
                <w:rFonts w:ascii="Times New Roman" w:eastAsia="Calibri" w:hAnsi="Times New Roman" w:cs="Times New Roman"/>
                <w:lang w:eastAsia="en-US"/>
              </w:rPr>
            </w:pPr>
          </w:p>
        </w:tc>
        <w:tc>
          <w:tcPr>
            <w:tcW w:w="3384" w:type="dxa"/>
            <w:vMerge w:val="restart"/>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w:t>
            </w:r>
          </w:p>
        </w:tc>
        <w:tc>
          <w:tcPr>
            <w:tcW w:w="1980" w:type="dxa"/>
            <w:vMerge w:val="restart"/>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i/>
                <w:lang w:eastAsia="en-US"/>
              </w:rPr>
            </w:pPr>
          </w:p>
        </w:tc>
      </w:tr>
      <w:tr w:rsidR="0080031E" w:rsidRPr="008C6E15" w:rsidTr="00CA0290">
        <w:trPr>
          <w:cantSplit/>
          <w:trHeight w:val="485"/>
        </w:trPr>
        <w:tc>
          <w:tcPr>
            <w:tcW w:w="540" w:type="dxa"/>
            <w:vAlign w:val="center"/>
          </w:tcPr>
          <w:p w:rsidR="0080031E" w:rsidRPr="00DE54F3" w:rsidRDefault="0080031E" w:rsidP="00CA029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176" w:type="dxa"/>
            <w:vAlign w:val="center"/>
          </w:tcPr>
          <w:p w:rsidR="0080031E" w:rsidRPr="00F65093" w:rsidRDefault="0080031E" w:rsidP="00CA0290">
            <w:pPr>
              <w:widowControl w:val="0"/>
              <w:spacing w:after="0"/>
              <w:rPr>
                <w:rFonts w:ascii="Times New Roman" w:eastAsia="Calibri" w:hAnsi="Times New Roman" w:cs="Times New Roman"/>
                <w:lang w:eastAsia="en-US"/>
              </w:rPr>
            </w:pPr>
          </w:p>
        </w:tc>
        <w:tc>
          <w:tcPr>
            <w:tcW w:w="3384" w:type="dxa"/>
            <w:vMerge/>
            <w:vAlign w:val="center"/>
          </w:tcPr>
          <w:p w:rsidR="0080031E" w:rsidRPr="00DE54F3" w:rsidRDefault="0080031E" w:rsidP="00CA0290">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80031E" w:rsidRPr="00DE54F3" w:rsidRDefault="0080031E" w:rsidP="00CA0290">
            <w:pPr>
              <w:widowControl w:val="0"/>
              <w:autoSpaceDE w:val="0"/>
              <w:autoSpaceDN w:val="0"/>
              <w:adjustRightInd w:val="0"/>
              <w:spacing w:after="0"/>
              <w:jc w:val="center"/>
              <w:rPr>
                <w:rFonts w:ascii="Times New Roman" w:eastAsia="Calibri" w:hAnsi="Times New Roman" w:cs="Times New Roman"/>
                <w:lang w:eastAsia="en-US"/>
              </w:rPr>
            </w:pPr>
          </w:p>
        </w:tc>
      </w:tr>
    </w:tbl>
    <w:p w:rsidR="0080031E" w:rsidRPr="00DE54F3" w:rsidRDefault="0080031E" w:rsidP="0080031E">
      <w:pPr>
        <w:widowControl w:val="0"/>
        <w:spacing w:after="0"/>
        <w:rPr>
          <w:rFonts w:ascii="Times New Roman" w:eastAsia="Calibri" w:hAnsi="Times New Roman" w:cs="Times New Roman"/>
          <w:lang w:eastAsia="en-US"/>
        </w:rPr>
      </w:pPr>
    </w:p>
    <w:p w:rsidR="0080031E" w:rsidRPr="00DE54F3" w:rsidRDefault="0080031E" w:rsidP="0080031E">
      <w:pPr>
        <w:widowControl w:val="0"/>
        <w:spacing w:after="0"/>
        <w:ind w:right="180"/>
        <w:rPr>
          <w:rFonts w:ascii="Times New Roman" w:eastAsia="Calibri" w:hAnsi="Times New Roman" w:cs="Times New Roman"/>
          <w:color w:val="000000"/>
          <w:lang w:eastAsia="en-US"/>
        </w:rPr>
      </w:pP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80031E" w:rsidRPr="002B560B" w:rsidRDefault="0080031E" w:rsidP="0080031E">
      <w:pPr>
        <w:widowControl w:val="0"/>
        <w:tabs>
          <w:tab w:val="left" w:pos="708"/>
        </w:tabs>
        <w:spacing w:after="0"/>
        <w:rPr>
          <w:rFonts w:ascii="Times New Roman" w:eastAsia="Calibri" w:hAnsi="Times New Roman" w:cs="Times New Roman"/>
          <w:lang w:eastAsia="en-US"/>
        </w:rPr>
      </w:pP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80031E" w:rsidRPr="002B560B" w:rsidRDefault="0080031E" w:rsidP="0080031E">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80031E" w:rsidRPr="002B560B" w:rsidRDefault="0080031E" w:rsidP="0080031E">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80031E" w:rsidRPr="002B560B" w:rsidRDefault="0080031E" w:rsidP="0080031E">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  в</w:t>
      </w:r>
      <w:proofErr w:type="gramEnd"/>
      <w:r w:rsidRPr="002B560B">
        <w:rPr>
          <w:rFonts w:ascii="Times New Roman" w:eastAsia="Calibri" w:hAnsi="Times New Roman" w:cs="Times New Roman"/>
          <w:b/>
          <w:i/>
          <w:lang w:eastAsia="en-US"/>
        </w:rPr>
        <w:t xml:space="preserve"> том числе дипломы, буклеты и пр.</w:t>
      </w:r>
    </w:p>
    <w:p w:rsidR="0080031E" w:rsidRPr="002B560B" w:rsidRDefault="0080031E" w:rsidP="0080031E">
      <w:pPr>
        <w:widowControl w:val="0"/>
        <w:spacing w:after="0"/>
        <w:ind w:right="180"/>
        <w:rPr>
          <w:rFonts w:ascii="Times New Roman" w:eastAsia="Calibri" w:hAnsi="Times New Roman" w:cs="Times New Roman"/>
          <w:b/>
          <w:i/>
          <w:lang w:eastAsia="en-US"/>
        </w:rPr>
      </w:pPr>
    </w:p>
    <w:p w:rsidR="0080031E" w:rsidRPr="00662B1A"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Pr="00662B1A"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Pr="00662B1A"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Pr="002B560B" w:rsidRDefault="0080031E" w:rsidP="002B560B">
      <w:pPr>
        <w:widowControl w:val="0"/>
        <w:spacing w:after="0"/>
        <w:ind w:left="3540" w:right="-158"/>
        <w:rPr>
          <w:rFonts w:ascii="Times New Roman" w:eastAsiaTheme="minorHAnsi" w:hAnsi="Times New Roman" w:cs="Times New Roman"/>
          <w:b/>
          <w:bCs/>
          <w:lang w:eastAsia="en-US"/>
        </w:rPr>
      </w:pP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80031E">
        <w:rPr>
          <w:rFonts w:ascii="Times New Roman" w:eastAsia="Calibri" w:hAnsi="Times New Roman" w:cs="Times New Roman"/>
          <w:b/>
          <w:bCs/>
          <w:lang w:eastAsia="en-US"/>
        </w:rPr>
        <w:lastRenderedPageBreak/>
        <w:t>ФОРМА 4</w:t>
      </w: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 xml:space="preserve">Исполняя наши обязательства и изучив </w:t>
      </w:r>
      <w:proofErr w:type="gramStart"/>
      <w:r w:rsidRPr="0090262F">
        <w:rPr>
          <w:rFonts w:ascii="Times New Roman" w:eastAsia="Calibri" w:hAnsi="Times New Roman" w:cs="Times New Roman"/>
          <w:lang w:eastAsia="en-US"/>
        </w:rPr>
        <w:t>закупочную  документацию</w:t>
      </w:r>
      <w:proofErr w:type="gramEnd"/>
      <w:r w:rsidRPr="0090262F">
        <w:rPr>
          <w:rFonts w:ascii="Times New Roman" w:eastAsia="Calibri" w:hAnsi="Times New Roman" w:cs="Times New Roman"/>
          <w:lang w:eastAsia="en-US"/>
        </w:rPr>
        <w:t xml:space="preserve">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3F7525">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sidR="003F7525">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w:t>
            </w:r>
            <w:r w:rsidR="000E3664">
              <w:rPr>
                <w:rFonts w:ascii="Times New Roman" w:eastAsia="Calibri" w:hAnsi="Times New Roman" w:cs="Times New Roman"/>
                <w:i/>
                <w:lang w:eastAsia="en-US"/>
              </w:rPr>
              <w:t>поставок/</w:t>
            </w:r>
            <w:r w:rsidRPr="0090262F">
              <w:rPr>
                <w:rFonts w:ascii="Times New Roman" w:eastAsia="Calibri" w:hAnsi="Times New Roman" w:cs="Times New Roman"/>
                <w:i/>
                <w:lang w:eastAsia="en-US"/>
              </w:rPr>
              <w:t xml:space="preserve">выполнения работ, сроки </w:t>
            </w:r>
            <w:r w:rsidR="003C0D5A">
              <w:rPr>
                <w:rFonts w:ascii="Times New Roman" w:eastAsia="Calibri" w:hAnsi="Times New Roman" w:cs="Times New Roman"/>
                <w:i/>
                <w:lang w:eastAsia="en-US"/>
              </w:rPr>
              <w:t>поставки/</w:t>
            </w:r>
            <w:r w:rsidRPr="0090262F">
              <w:rPr>
                <w:rFonts w:ascii="Times New Roman" w:eastAsia="Calibri" w:hAnsi="Times New Roman" w:cs="Times New Roman"/>
                <w:i/>
                <w:lang w:eastAsia="en-US"/>
              </w:rPr>
              <w:t xml:space="preserve">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bookmarkEnd w:id="121"/>
    <w:bookmarkEnd w:id="122"/>
    <w:bookmarkEnd w:id="123"/>
    <w:bookmarkEnd w:id="124"/>
    <w:bookmarkEnd w:id="125"/>
    <w:sectPr w:rsidR="0090262F" w:rsidRPr="0090262F" w:rsidSect="00A8412C">
      <w:footerReference w:type="default" r:id="rId12"/>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664" w:rsidRDefault="000E3664" w:rsidP="00B4269E">
      <w:pPr>
        <w:spacing w:after="0" w:line="240" w:lineRule="auto"/>
      </w:pPr>
      <w:r>
        <w:separator/>
      </w:r>
    </w:p>
  </w:endnote>
  <w:endnote w:type="continuationSeparator" w:id="0">
    <w:p w:rsidR="000E3664" w:rsidRDefault="000E3664"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0E3664" w:rsidRPr="00AF333E" w:rsidRDefault="000E3664"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3C0D5A">
          <w:rPr>
            <w:rFonts w:ascii="Times New Roman" w:hAnsi="Times New Roman" w:cs="Times New Roman"/>
            <w:noProof/>
            <w:sz w:val="24"/>
            <w:szCs w:val="24"/>
          </w:rPr>
          <w:t>12</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664" w:rsidRDefault="000E3664" w:rsidP="00B4269E">
      <w:pPr>
        <w:spacing w:after="0" w:line="240" w:lineRule="auto"/>
      </w:pPr>
      <w:r>
        <w:separator/>
      </w:r>
    </w:p>
  </w:footnote>
  <w:footnote w:type="continuationSeparator" w:id="0">
    <w:p w:rsidR="000E3664" w:rsidRDefault="000E3664"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664"/>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685C"/>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5C36"/>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0D5A"/>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03B7"/>
    <w:rsid w:val="007410EC"/>
    <w:rsid w:val="0074488A"/>
    <w:rsid w:val="00745062"/>
    <w:rsid w:val="007453CE"/>
    <w:rsid w:val="00745F63"/>
    <w:rsid w:val="00751858"/>
    <w:rsid w:val="00751CAE"/>
    <w:rsid w:val="00751EDC"/>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31E"/>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094B"/>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3EEB"/>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75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069"/>
    <w:rsid w:val="00B45266"/>
    <w:rsid w:val="00B45777"/>
    <w:rsid w:val="00B464FF"/>
    <w:rsid w:val="00B47CFE"/>
    <w:rsid w:val="00B47DFD"/>
    <w:rsid w:val="00B506B7"/>
    <w:rsid w:val="00B50901"/>
    <w:rsid w:val="00B50A12"/>
    <w:rsid w:val="00B50D27"/>
    <w:rsid w:val="00B50D2A"/>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290"/>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28D0"/>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66FE7"/>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2FCF"/>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34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3390E-AFA0-4A4F-AB58-9EEB4993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830269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71865;dst=100176" TargetMode="External"/><Relationship Id="rId5" Type="http://schemas.openxmlformats.org/officeDocument/2006/relationships/webSettings" Target="webSettings.xml"/><Relationship Id="rId10"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yperlink" Target="mailto:vsk-zaharov@vol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B96FA-A49E-478D-9FF2-1315F431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17</Pages>
  <Words>6118</Words>
  <Characters>34878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polupanova</cp:lastModifiedBy>
  <cp:revision>163</cp:revision>
  <cp:lastPrinted>2015-09-14T13:35:00Z</cp:lastPrinted>
  <dcterms:created xsi:type="dcterms:W3CDTF">2015-12-04T07:27:00Z</dcterms:created>
  <dcterms:modified xsi:type="dcterms:W3CDTF">2023-11-13T12:36:00Z</dcterms:modified>
</cp:coreProperties>
</file>